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77DF2F" w14:textId="0191939F" w:rsidR="00066B4E" w:rsidRPr="00F80786" w:rsidRDefault="00066B4E" w:rsidP="009145B4">
      <w:pPr>
        <w:pStyle w:val="1"/>
        <w:pBdr>
          <w:top w:val="single" w:sz="4" w:space="1" w:color="auto"/>
          <w:left w:val="single" w:sz="4" w:space="4" w:color="auto"/>
          <w:bottom w:val="single" w:sz="4" w:space="1" w:color="auto"/>
          <w:right w:val="single" w:sz="4" w:space="4" w:color="auto"/>
        </w:pBdr>
        <w:adjustRightInd w:val="0"/>
        <w:snapToGrid w:val="0"/>
        <w:spacing w:line="240" w:lineRule="atLeast"/>
        <w:ind w:firstLineChars="400" w:firstLine="2570"/>
        <w:rPr>
          <w:rFonts w:ascii="Arial Black" w:hAnsi="Arial Black"/>
          <w:b w:val="0"/>
          <w:sz w:val="36"/>
          <w:szCs w:val="36"/>
        </w:rPr>
      </w:pPr>
      <w:r w:rsidRPr="00E524B3">
        <w:rPr>
          <w:rFonts w:ascii="Arial Black" w:hAnsi="Arial Black"/>
          <w:b w:val="0"/>
          <w:sz w:val="44"/>
          <w:szCs w:val="44"/>
        </w:rPr>
        <w:t>MUR</w:t>
      </w:r>
      <w:r w:rsidR="0047707F">
        <w:rPr>
          <w:rFonts w:ascii="Arial Black" w:hAnsi="Arial Black" w:hint="eastAsia"/>
          <w:b w:val="0"/>
          <w:sz w:val="44"/>
          <w:szCs w:val="44"/>
        </w:rPr>
        <w:t>É</w:t>
      </w:r>
      <w:r w:rsidR="00F80786">
        <w:rPr>
          <w:rFonts w:ascii="Arial Black" w:hAnsi="Arial Black" w:hint="eastAsia"/>
          <w:b w:val="0"/>
          <w:sz w:val="36"/>
          <w:szCs w:val="36"/>
        </w:rPr>
        <w:t xml:space="preserve">　</w:t>
      </w:r>
      <w:r w:rsidR="00F80786" w:rsidRPr="00E524B3">
        <w:rPr>
          <w:rFonts w:ascii="HGP創英角ｺﾞｼｯｸUB" w:eastAsia="HGP創英角ｺﾞｼｯｸUB" w:hAnsi="Arial Black" w:hint="eastAsia"/>
          <w:b w:val="0"/>
          <w:sz w:val="40"/>
          <w:szCs w:val="40"/>
        </w:rPr>
        <w:t>ミューレ</w:t>
      </w:r>
    </w:p>
    <w:p w14:paraId="6BC6A6E4" w14:textId="21FCF1F0" w:rsidR="00964CCA" w:rsidRDefault="00964CCA" w:rsidP="00964CCA">
      <w:pPr>
        <w:widowControl/>
        <w:adjustRightInd w:val="0"/>
        <w:snapToGrid w:val="0"/>
        <w:spacing w:line="240" w:lineRule="atLeast"/>
        <w:ind w:firstLineChars="100" w:firstLine="193"/>
        <w:jc w:val="left"/>
        <w:rPr>
          <w:rFonts w:ascii="HGPｺﾞｼｯｸM" w:eastAsia="HGPｺﾞｼｯｸM" w:hAnsi="ＭＳ Ｐゴシック"/>
        </w:rPr>
      </w:pPr>
    </w:p>
    <w:p w14:paraId="3EFD5AC3" w14:textId="77777777" w:rsidR="00964CCA" w:rsidRPr="00056605" w:rsidRDefault="00964CCA" w:rsidP="00964CCA">
      <w:pPr>
        <w:widowControl/>
        <w:adjustRightInd w:val="0"/>
        <w:snapToGrid w:val="0"/>
        <w:spacing w:line="240" w:lineRule="atLeast"/>
        <w:ind w:firstLineChars="100" w:firstLine="193"/>
        <w:jc w:val="left"/>
        <w:rPr>
          <w:rFonts w:ascii="HGPｺﾞｼｯｸM" w:eastAsia="HGPｺﾞｼｯｸM" w:hAnsi="ＭＳ Ｐゴシック"/>
        </w:rPr>
      </w:pPr>
      <w:r w:rsidRPr="00056605">
        <w:rPr>
          <w:rFonts w:ascii="HGPｺﾞｼｯｸM" w:eastAsia="HGPｺﾞｼｯｸM" w:hAnsi="ＭＳ Ｐゴシック" w:hint="eastAsia"/>
        </w:rPr>
        <w:t>ルネ・ミューレと彼の子供であるヴェロニクとトマは1648年から現在11代目と12代目となるアルザス、</w:t>
      </w:r>
      <w:r>
        <w:rPr>
          <w:rFonts w:ascii="HGPｺﾞｼｯｸM" w:eastAsia="HGPｺﾞｼｯｸM" w:hAnsi="ＭＳ Ｐゴシック" w:hint="eastAsia"/>
        </w:rPr>
        <w:t>ルファック</w:t>
      </w:r>
      <w:r w:rsidRPr="00056605">
        <w:rPr>
          <w:rFonts w:ascii="HGPｺﾞｼｯｸM" w:eastAsia="HGPｺﾞｼｯｸM" w:hAnsi="ＭＳ Ｐゴシック" w:hint="eastAsia"/>
        </w:rPr>
        <w:t>の生産者です。1935年にルネの祖父であるアルフレッド・ミューレが0.35エーカーのクロ・サン・ランドランの畑を家族で単独所有しました。</w:t>
      </w:r>
    </w:p>
    <w:p w14:paraId="188FADE7" w14:textId="77777777" w:rsidR="00964CCA" w:rsidRDefault="00964CCA" w:rsidP="00964CCA">
      <w:pPr>
        <w:widowControl/>
        <w:adjustRightInd w:val="0"/>
        <w:snapToGrid w:val="0"/>
        <w:spacing w:line="240" w:lineRule="atLeast"/>
        <w:jc w:val="left"/>
        <w:rPr>
          <w:rFonts w:ascii="HGPｺﾞｼｯｸM" w:eastAsia="HGPｺﾞｼｯｸM" w:hAnsi="ＭＳ Ｐゴシック"/>
        </w:rPr>
      </w:pPr>
      <w:r w:rsidRPr="00056605">
        <w:rPr>
          <w:rFonts w:ascii="HGPｺﾞｼｯｸM" w:eastAsia="HGPｺﾞｼｯｸM" w:hAnsi="ＭＳ Ｐゴシック" w:hint="eastAsia"/>
        </w:rPr>
        <w:t>ドメーヌの他にミューレは</w:t>
      </w:r>
      <w:r>
        <w:rPr>
          <w:rFonts w:ascii="HGPｺﾞｼｯｸM" w:eastAsia="HGPｺﾞｼｯｸM" w:hAnsi="ＭＳ Ｐゴシック" w:hint="eastAsia"/>
        </w:rPr>
        <w:t>ルファック</w:t>
      </w:r>
      <w:r w:rsidRPr="00056605">
        <w:rPr>
          <w:rFonts w:ascii="HGPｺﾞｼｯｸM" w:eastAsia="HGPｺﾞｼｯｸM" w:hAnsi="ＭＳ Ｐゴシック" w:hint="eastAsia"/>
        </w:rPr>
        <w:t>地区のワインメーカーとの提携を確立し</w:t>
      </w:r>
      <w:r>
        <w:rPr>
          <w:rFonts w:ascii="HGPｺﾞｼｯｸM" w:eastAsia="HGPｺﾞｼｯｸM" w:hAnsi="ＭＳ Ｐゴシック" w:hint="eastAsia"/>
        </w:rPr>
        <w:t>、ネゴシアンとしてのワインもリリースしています。</w:t>
      </w:r>
    </w:p>
    <w:p w14:paraId="5B0F4032" w14:textId="77777777" w:rsidR="00964CCA" w:rsidRPr="00056605" w:rsidRDefault="00964CCA" w:rsidP="00964CCA">
      <w:pPr>
        <w:widowControl/>
        <w:adjustRightInd w:val="0"/>
        <w:snapToGrid w:val="0"/>
        <w:spacing w:line="240" w:lineRule="atLeast"/>
        <w:jc w:val="left"/>
        <w:rPr>
          <w:rFonts w:ascii="HGPｺﾞｼｯｸM" w:eastAsia="HGPｺﾞｼｯｸM" w:hAnsi="ＭＳ Ｐゴシック"/>
        </w:rPr>
      </w:pPr>
      <w:r w:rsidRPr="00056605">
        <w:rPr>
          <w:rFonts w:ascii="HGPｺﾞｼｯｸM" w:eastAsia="HGPｺﾞｼｯｸM" w:hAnsi="ＭＳ Ｐゴシック" w:hint="eastAsia"/>
        </w:rPr>
        <w:t>アルザス南部に位置する</w:t>
      </w:r>
      <w:r>
        <w:rPr>
          <w:rFonts w:ascii="HGPｺﾞｼｯｸM" w:eastAsia="HGPｺﾞｼｯｸM" w:hAnsi="ＭＳ Ｐゴシック" w:hint="eastAsia"/>
        </w:rPr>
        <w:t>ルファック</w:t>
      </w:r>
      <w:r w:rsidRPr="00056605">
        <w:rPr>
          <w:rFonts w:ascii="HGPｺﾞｼｯｸM" w:eastAsia="HGPｺﾞｼｯｸM" w:hAnsi="ＭＳ Ｐゴシック" w:hint="eastAsia"/>
        </w:rPr>
        <w:t>地区は、ヴォージュ山脈によって</w:t>
      </w:r>
      <w:r w:rsidRPr="00056605">
        <w:rPr>
          <w:rFonts w:ascii="HGPｺﾞｼｯｸM" w:eastAsia="HGPｺﾞｼｯｸM" w:hAnsi="ＭＳ Ｐゴシック" w:hint="eastAsia"/>
          <w:b/>
          <w:u w:val="single"/>
        </w:rPr>
        <w:t>非常に低い降水量（年間平均598ml）</w:t>
      </w:r>
      <w:r w:rsidRPr="00056605">
        <w:rPr>
          <w:rFonts w:ascii="HGPｺﾞｼｯｸM" w:eastAsia="HGPｺﾞｼｯｸM" w:hAnsi="ＭＳ Ｐゴシック" w:hint="eastAsia"/>
        </w:rPr>
        <w:t>と日照が守られている地域です。</w:t>
      </w:r>
    </w:p>
    <w:p w14:paraId="731EB0BA" w14:textId="77777777" w:rsidR="00964CCA" w:rsidRPr="00056605" w:rsidRDefault="00964CCA" w:rsidP="00964CCA">
      <w:pPr>
        <w:widowControl/>
        <w:adjustRightInd w:val="0"/>
        <w:snapToGrid w:val="0"/>
        <w:spacing w:line="240" w:lineRule="atLeast"/>
        <w:jc w:val="left"/>
        <w:rPr>
          <w:rFonts w:ascii="HGPｺﾞｼｯｸM" w:eastAsia="HGPｺﾞｼｯｸM" w:hAnsi="ＭＳ Ｐゴシック"/>
        </w:rPr>
      </w:pPr>
    </w:p>
    <w:p w14:paraId="7B6EC55B" w14:textId="77777777" w:rsidR="00964CCA" w:rsidRPr="00584DD8" w:rsidRDefault="00964CCA" w:rsidP="00964CCA">
      <w:pPr>
        <w:adjustRightInd w:val="0"/>
        <w:snapToGrid w:val="0"/>
        <w:spacing w:line="240" w:lineRule="atLeast"/>
        <w:rPr>
          <w:rFonts w:ascii="HGPｺﾞｼｯｸM" w:eastAsia="HGPｺﾞｼｯｸM" w:hAnsi="ＭＳ 明朝"/>
          <w:b/>
        </w:rPr>
      </w:pPr>
      <w:r w:rsidRPr="00584DD8">
        <w:rPr>
          <w:rFonts w:ascii="HGPｺﾞｼｯｸM" w:eastAsia="HGPｺﾞｼｯｸM" w:hAnsi="ＭＳ 明朝" w:hint="eastAsia"/>
          <w:b/>
        </w:rPr>
        <w:t>『私たちは１ヘクタールあたり約１０，０００本という植密度で葡萄を植えています。確かに、現在のアルザスでは１ヘクタールあたり４，０００本程度の植密度が一般的です。しかし、１５０年前のアルザスではどの畑も私たちのような植密度の高さだったのです。</w:t>
      </w:r>
    </w:p>
    <w:p w14:paraId="63962293" w14:textId="77777777" w:rsidR="00964CCA" w:rsidRPr="00584DD8" w:rsidRDefault="00964CCA" w:rsidP="00964CCA">
      <w:pPr>
        <w:adjustRightInd w:val="0"/>
        <w:snapToGrid w:val="0"/>
        <w:spacing w:line="240" w:lineRule="atLeast"/>
        <w:rPr>
          <w:rFonts w:ascii="HGPｺﾞｼｯｸM" w:eastAsia="HGPｺﾞｼｯｸM" w:hAnsi="ＭＳ 明朝"/>
          <w:b/>
        </w:rPr>
      </w:pPr>
      <w:r w:rsidRPr="00584DD8">
        <w:rPr>
          <w:rFonts w:ascii="HGPｺﾞｼｯｸM" w:eastAsia="HGPｺﾞｼｯｸM" w:hAnsi="ＭＳ 明朝" w:hint="eastAsia"/>
          <w:b/>
        </w:rPr>
        <w:t>植密度が下がった一番の大きな理由は大戦後のことだと思います。</w:t>
      </w:r>
    </w:p>
    <w:p w14:paraId="11B95E9C" w14:textId="77777777" w:rsidR="00964CCA" w:rsidRPr="00584DD8" w:rsidRDefault="00964CCA" w:rsidP="00964CCA">
      <w:pPr>
        <w:adjustRightInd w:val="0"/>
        <w:snapToGrid w:val="0"/>
        <w:spacing w:line="240" w:lineRule="atLeast"/>
        <w:rPr>
          <w:rFonts w:ascii="HGPｺﾞｼｯｸM" w:eastAsia="HGPｺﾞｼｯｸM" w:hAnsi="ＭＳ 明朝"/>
          <w:b/>
        </w:rPr>
      </w:pPr>
      <w:r w:rsidRPr="00584DD8">
        <w:rPr>
          <w:rFonts w:ascii="HGPｺﾞｼｯｸM" w:eastAsia="HGPｺﾞｼｯｸM" w:hAnsi="ＭＳ 明朝" w:hint="eastAsia"/>
          <w:b/>
        </w:rPr>
        <w:t>株を均等に植えてコントロールするキャノピーマネージメントの浸透、それによりトラクターでの土壌の耕作が主流となりました。</w:t>
      </w:r>
    </w:p>
    <w:p w14:paraId="0F6F4E28" w14:textId="77777777" w:rsidR="00964CCA" w:rsidRPr="00584DD8" w:rsidRDefault="00964CCA" w:rsidP="00964CCA">
      <w:pPr>
        <w:adjustRightInd w:val="0"/>
        <w:snapToGrid w:val="0"/>
        <w:spacing w:line="240" w:lineRule="atLeast"/>
        <w:rPr>
          <w:rFonts w:ascii="HGPｺﾞｼｯｸM" w:eastAsia="HGPｺﾞｼｯｸM" w:hAnsi="ＭＳ 明朝"/>
          <w:b/>
        </w:rPr>
      </w:pPr>
      <w:r>
        <w:rPr>
          <w:rFonts w:ascii="HGPｺﾞｼｯｸM" w:eastAsia="HGPｺﾞｼｯｸM" w:hAnsi="ＭＳ 明朝" w:hint="eastAsia"/>
          <w:b/>
        </w:rPr>
        <w:t>トラクターを畑に入れるには植密度を下げなくてはなりません。</w:t>
      </w:r>
      <w:r w:rsidRPr="00584DD8">
        <w:rPr>
          <w:rFonts w:ascii="HGPｺﾞｼｯｸM" w:eastAsia="HGPｺﾞｼｯｸM" w:hAnsi="ＭＳ 明朝" w:hint="eastAsia"/>
          <w:b/>
        </w:rPr>
        <w:t>現在、私たちのクロ・サン・ランドランの畑は畝と畝の幅が約１．３メートル。そして８０センチ間隔で葡萄樹が植えられています。</w:t>
      </w:r>
    </w:p>
    <w:p w14:paraId="3C1612F2" w14:textId="77777777" w:rsidR="00964CCA" w:rsidRPr="00584DD8" w:rsidRDefault="00964CCA" w:rsidP="00964CCA">
      <w:pPr>
        <w:adjustRightInd w:val="0"/>
        <w:snapToGrid w:val="0"/>
        <w:spacing w:line="240" w:lineRule="atLeast"/>
        <w:rPr>
          <w:rFonts w:ascii="HGPｺﾞｼｯｸM" w:eastAsia="HGPｺﾞｼｯｸM" w:hAnsi="ＭＳ 明朝"/>
          <w:b/>
        </w:rPr>
      </w:pPr>
      <w:r w:rsidRPr="00584DD8">
        <w:rPr>
          <w:rFonts w:ascii="HGPｺﾞｼｯｸM" w:eastAsia="HGPｺﾞｼｯｸM" w:hAnsi="ＭＳ 明朝" w:hint="eastAsia"/>
          <w:b/>
        </w:rPr>
        <w:t>植密度があがれば表土では葡萄樹同士の生存競争が起こり、葡萄は深く深く根を下ろします。クロ・サン・ランドランの畑は日照が強く、非常に石灰質が強い土壌です。</w:t>
      </w:r>
    </w:p>
    <w:p w14:paraId="35E1B385" w14:textId="77777777" w:rsidR="00964CCA" w:rsidRPr="00584DD8" w:rsidRDefault="00964CCA" w:rsidP="00964CCA">
      <w:pPr>
        <w:adjustRightInd w:val="0"/>
        <w:snapToGrid w:val="0"/>
        <w:spacing w:line="240" w:lineRule="atLeast"/>
        <w:rPr>
          <w:rFonts w:ascii="HGPｺﾞｼｯｸM" w:eastAsia="HGPｺﾞｼｯｸM" w:hAnsi="ＭＳ 明朝"/>
          <w:b/>
        </w:rPr>
      </w:pPr>
      <w:r w:rsidRPr="00584DD8">
        <w:rPr>
          <w:rFonts w:ascii="HGPｺﾞｼｯｸM" w:eastAsia="HGPｺﾞｼｯｸM" w:hAnsi="ＭＳ 明朝" w:hint="eastAsia"/>
          <w:b/>
        </w:rPr>
        <w:t>葡萄が根を深く張ることによって、地上での日照が強くても水分不足になることはなく、葡萄が健全に成熟してくれるのです。</w:t>
      </w:r>
    </w:p>
    <w:p w14:paraId="2EB0B47B" w14:textId="77777777" w:rsidR="00964CCA" w:rsidRPr="00584DD8" w:rsidRDefault="00964CCA" w:rsidP="00964CCA">
      <w:pPr>
        <w:adjustRightInd w:val="0"/>
        <w:snapToGrid w:val="0"/>
        <w:spacing w:line="240" w:lineRule="atLeast"/>
        <w:rPr>
          <w:rFonts w:ascii="HGPｺﾞｼｯｸM" w:eastAsia="HGPｺﾞｼｯｸM" w:hAnsi="ＭＳ 明朝"/>
          <w:b/>
        </w:rPr>
      </w:pPr>
      <w:r w:rsidRPr="00584DD8">
        <w:rPr>
          <w:rFonts w:ascii="HGPｺﾞｼｯｸM" w:eastAsia="HGPｺﾞｼｯｸM" w:hAnsi="ＭＳ 明朝" w:hint="eastAsia"/>
          <w:b/>
        </w:rPr>
        <w:t>真の意味でのテロワールを表現することが出来る</w:t>
      </w:r>
      <w:r>
        <w:rPr>
          <w:rFonts w:ascii="HGPｺﾞｼｯｸM" w:eastAsia="HGPｺﾞｼｯｸM" w:hAnsi="ＭＳ 明朝" w:hint="eastAsia"/>
          <w:b/>
        </w:rPr>
        <w:t>のです。</w:t>
      </w:r>
      <w:r w:rsidRPr="00584DD8">
        <w:rPr>
          <w:rFonts w:ascii="HGPｺﾞｼｯｸM" w:eastAsia="HGPｺﾞｼｯｸM" w:hAnsi="ＭＳ 明朝" w:hint="eastAsia"/>
          <w:b/>
        </w:rPr>
        <w:t>私たちはこの１０年間、ビオディナミ栽培を選択しています。</w:t>
      </w:r>
    </w:p>
    <w:p w14:paraId="4C08B13E" w14:textId="21F65BF2" w:rsidR="00964CCA" w:rsidRPr="002B4BDE" w:rsidRDefault="00964CCA" w:rsidP="00964CCA">
      <w:pPr>
        <w:adjustRightInd w:val="0"/>
        <w:snapToGrid w:val="0"/>
        <w:spacing w:line="240" w:lineRule="atLeast"/>
        <w:rPr>
          <w:rFonts w:ascii="HGPｺﾞｼｯｸM" w:eastAsia="HGPｺﾞｼｯｸM" w:hAnsi="ＭＳ 明朝"/>
          <w:b/>
        </w:rPr>
      </w:pPr>
      <w:r w:rsidRPr="00584DD8">
        <w:rPr>
          <w:rFonts w:ascii="HGPｺﾞｼｯｸM" w:eastAsia="HGPｺﾞｼｯｸM" w:hAnsi="ＭＳ 明朝" w:hint="eastAsia"/>
          <w:b/>
        </w:rPr>
        <w:t>これも健全な土壌を造り、葡萄樹の根を地中深く下ろすためです。そして収穫量を低く抑えることで葡萄は健全に成熟し、テロワールの個性を反映してくれるのです。』</w:t>
      </w:r>
      <w:r>
        <w:rPr>
          <w:rFonts w:ascii="HGPｺﾞｼｯｸM" w:eastAsia="HGPｺﾞｼｯｸM" w:hAnsi="ＭＳ 明朝" w:hint="eastAsia"/>
          <w:b/>
        </w:rPr>
        <w:t xml:space="preserve">（2010年3月　Thomas </w:t>
      </w:r>
      <w:proofErr w:type="spellStart"/>
      <w:r>
        <w:rPr>
          <w:rFonts w:ascii="HGPｺﾞｼｯｸM" w:eastAsia="HGPｺﾞｼｯｸM" w:hAnsi="ＭＳ 明朝" w:hint="eastAsia"/>
          <w:b/>
        </w:rPr>
        <w:t>Mure</w:t>
      </w:r>
      <w:proofErr w:type="spellEnd"/>
      <w:r>
        <w:rPr>
          <w:rFonts w:ascii="HGPｺﾞｼｯｸM" w:eastAsia="HGPｺﾞｼｯｸM" w:hAnsi="ＭＳ 明朝" w:hint="eastAsia"/>
          <w:b/>
        </w:rPr>
        <w:t>談）</w:t>
      </w:r>
    </w:p>
    <w:p w14:paraId="3A03A0A0" w14:textId="77777777" w:rsidR="00A10B7F" w:rsidRPr="00A10B7F" w:rsidRDefault="00A10B7F" w:rsidP="00F8643D">
      <w:pPr>
        <w:widowControl/>
        <w:adjustRightInd w:val="0"/>
        <w:snapToGrid w:val="0"/>
        <w:spacing w:line="240" w:lineRule="atLeast"/>
        <w:ind w:firstLineChars="100" w:firstLine="193"/>
        <w:jc w:val="left"/>
        <w:rPr>
          <w:rFonts w:ascii="HGPｺﾞｼｯｸM" w:eastAsia="HGPｺﾞｼｯｸM" w:hAnsi="ＭＳ Ｐゴシック"/>
        </w:rPr>
      </w:pPr>
    </w:p>
    <w:p w14:paraId="21040F20" w14:textId="7B73D72A" w:rsidR="003F478C" w:rsidRPr="00D7334A" w:rsidRDefault="00FE6DA0" w:rsidP="008A6569">
      <w:pPr>
        <w:widowControl/>
        <w:adjustRightInd w:val="0"/>
        <w:snapToGrid w:val="0"/>
        <w:spacing w:line="240" w:lineRule="atLeast"/>
        <w:jc w:val="left"/>
        <w:rPr>
          <w:rFonts w:ascii="HGPｺﾞｼｯｸM" w:eastAsia="HGPｺﾞｼｯｸM" w:hAnsi="ＭＳ Ｐゴシック"/>
          <w:b/>
          <w:sz w:val="22"/>
          <w:szCs w:val="22"/>
          <w:u w:val="single"/>
        </w:rPr>
      </w:pPr>
      <w:r w:rsidRPr="00D7334A">
        <w:rPr>
          <w:rFonts w:ascii="HGPｺﾞｼｯｸM" w:eastAsia="HGPｺﾞｼｯｸM" w:hAnsi="ＭＳ Ｐゴシック" w:hint="eastAsia"/>
          <w:b/>
          <w:sz w:val="22"/>
          <w:szCs w:val="22"/>
          <w:u w:val="single"/>
        </w:rPr>
        <w:t>●C</w:t>
      </w:r>
      <w:r w:rsidR="0047707F">
        <w:rPr>
          <w:rFonts w:ascii="HGPｺﾞｼｯｸM" w:eastAsia="HGPｺﾞｼｯｸM" w:hAnsi="ＭＳ Ｐゴシック" w:hint="eastAsia"/>
          <w:b/>
          <w:sz w:val="22"/>
          <w:szCs w:val="22"/>
          <w:u w:val="single"/>
        </w:rPr>
        <w:t>ô</w:t>
      </w:r>
      <w:r w:rsidRPr="00D7334A">
        <w:rPr>
          <w:rFonts w:ascii="HGPｺﾞｼｯｸM" w:eastAsia="HGPｺﾞｼｯｸM" w:hAnsi="ＭＳ Ｐゴシック" w:hint="eastAsia"/>
          <w:b/>
          <w:sz w:val="22"/>
          <w:szCs w:val="22"/>
          <w:u w:val="single"/>
        </w:rPr>
        <w:t xml:space="preserve">te de </w:t>
      </w:r>
      <w:proofErr w:type="spellStart"/>
      <w:r w:rsidRPr="00D7334A">
        <w:rPr>
          <w:rFonts w:ascii="HGPｺﾞｼｯｸM" w:eastAsia="HGPｺﾞｼｯｸM" w:hAnsi="ＭＳ Ｐゴシック" w:hint="eastAsia"/>
          <w:b/>
          <w:sz w:val="22"/>
          <w:szCs w:val="22"/>
          <w:u w:val="single"/>
        </w:rPr>
        <w:t>Rouffach</w:t>
      </w:r>
      <w:proofErr w:type="spellEnd"/>
      <w:r w:rsidRPr="00D7334A">
        <w:rPr>
          <w:rFonts w:ascii="HGPｺﾞｼｯｸM" w:eastAsia="HGPｺﾞｼｯｸM" w:hAnsi="ＭＳ Ｐゴシック" w:hint="eastAsia"/>
          <w:b/>
          <w:sz w:val="22"/>
          <w:szCs w:val="22"/>
          <w:u w:val="single"/>
        </w:rPr>
        <w:t xml:space="preserve">  </w:t>
      </w:r>
      <w:r w:rsidR="00632008">
        <w:rPr>
          <w:rFonts w:ascii="HGPｺﾞｼｯｸM" w:eastAsia="HGPｺﾞｼｯｸM" w:hAnsi="ＭＳ Ｐゴシック" w:hint="eastAsia"/>
          <w:b/>
          <w:sz w:val="22"/>
          <w:szCs w:val="22"/>
          <w:u w:val="single"/>
        </w:rPr>
        <w:t>コート・ド・ルファック</w:t>
      </w:r>
    </w:p>
    <w:p w14:paraId="33C5055C" w14:textId="79126C88" w:rsidR="003F478C" w:rsidRDefault="00632008" w:rsidP="008A6569">
      <w:pPr>
        <w:widowControl/>
        <w:adjustRightInd w:val="0"/>
        <w:snapToGrid w:val="0"/>
        <w:spacing w:line="240" w:lineRule="atLeast"/>
        <w:jc w:val="left"/>
        <w:rPr>
          <w:rFonts w:ascii="HGPｺﾞｼｯｸM" w:eastAsia="HGPｺﾞｼｯｸM" w:hAnsi="ＭＳ Ｐゴシック"/>
        </w:rPr>
      </w:pPr>
      <w:r>
        <w:rPr>
          <w:rFonts w:ascii="HGPｺﾞｼｯｸM" w:eastAsia="HGPｺﾞｼｯｸM" w:hAnsi="ＭＳ Ｐゴシック" w:hint="eastAsia"/>
        </w:rPr>
        <w:t>コート・ド・ルファック</w:t>
      </w:r>
      <w:r w:rsidR="003F478C">
        <w:rPr>
          <w:rFonts w:ascii="HGPｺﾞｼｯｸM" w:eastAsia="HGPｺﾞｼｯｸM" w:hAnsi="ＭＳ Ｐゴシック" w:hint="eastAsia"/>
        </w:rPr>
        <w:t>の語源は赤い水という言葉です。その名の通り酸化した鉄分を多く含んだ赤い表土に覆われています。</w:t>
      </w:r>
    </w:p>
    <w:p w14:paraId="286B5FE2" w14:textId="07273203" w:rsidR="00F96AC2" w:rsidRPr="00056605" w:rsidRDefault="00632008" w:rsidP="008A6569">
      <w:pPr>
        <w:widowControl/>
        <w:adjustRightInd w:val="0"/>
        <w:snapToGrid w:val="0"/>
        <w:spacing w:line="240" w:lineRule="atLeast"/>
        <w:jc w:val="left"/>
        <w:rPr>
          <w:rFonts w:ascii="HGPｺﾞｼｯｸM" w:eastAsia="HGPｺﾞｼｯｸM" w:hAnsi="ＭＳ Ｐゴシック"/>
        </w:rPr>
      </w:pPr>
      <w:r>
        <w:rPr>
          <w:rFonts w:ascii="HGPｺﾞｼｯｸM" w:eastAsia="HGPｺﾞｼｯｸM" w:hAnsi="ＭＳ Ｐゴシック" w:hint="eastAsia"/>
        </w:rPr>
        <w:t>ルファック</w:t>
      </w:r>
      <w:r w:rsidR="00F96AC2" w:rsidRPr="00056605">
        <w:rPr>
          <w:rFonts w:ascii="HGPｺﾞｼｯｸM" w:eastAsia="HGPｺﾞｼｯｸM" w:hAnsi="ＭＳ Ｐゴシック" w:hint="eastAsia"/>
        </w:rPr>
        <w:t>地区の優れた立地はローマ時代から造り手を魅了し、集中しました。</w:t>
      </w:r>
    </w:p>
    <w:p w14:paraId="3A4A2330" w14:textId="1412BB76" w:rsidR="00FC73F5" w:rsidRDefault="00F96AC2" w:rsidP="008A6569">
      <w:pPr>
        <w:widowControl/>
        <w:adjustRightInd w:val="0"/>
        <w:snapToGrid w:val="0"/>
        <w:spacing w:line="240" w:lineRule="atLeast"/>
        <w:jc w:val="left"/>
        <w:rPr>
          <w:rFonts w:ascii="HGPｺﾞｼｯｸM" w:eastAsia="HGPｺﾞｼｯｸM" w:hAnsi="ＭＳ Ｐゴシック"/>
        </w:rPr>
      </w:pPr>
      <w:r w:rsidRPr="00056605">
        <w:rPr>
          <w:rFonts w:ascii="HGPｺﾞｼｯｸM" w:eastAsia="HGPｺﾞｼｯｸM" w:hAnsi="ＭＳ Ｐゴシック" w:hint="eastAsia"/>
        </w:rPr>
        <w:t>7世紀からは1789年のフランス革命までストラスブール司祭の所有となっていました。ヴォージュ山脈に守られたこのテロワールは</w:t>
      </w:r>
      <w:r w:rsidR="00F152E4" w:rsidRPr="00056605">
        <w:rPr>
          <w:rFonts w:ascii="HGPｺﾞｼｯｸM" w:eastAsia="HGPｺﾞｼｯｸM" w:hAnsi="ＭＳ Ｐゴシック" w:hint="eastAsia"/>
        </w:rPr>
        <w:t>白亜質土壌による確実な排水と日照に優れています。</w:t>
      </w:r>
    </w:p>
    <w:p w14:paraId="4934CA38" w14:textId="16CCC9DA" w:rsidR="00F152E4" w:rsidRDefault="00632008" w:rsidP="008A6569">
      <w:pPr>
        <w:widowControl/>
        <w:adjustRightInd w:val="0"/>
        <w:snapToGrid w:val="0"/>
        <w:spacing w:line="240" w:lineRule="atLeast"/>
        <w:jc w:val="left"/>
        <w:rPr>
          <w:rFonts w:ascii="HGPｺﾞｼｯｸM" w:eastAsia="HGPｺﾞｼｯｸM" w:hAnsi="ＭＳ Ｐゴシック"/>
        </w:rPr>
      </w:pPr>
      <w:r>
        <w:rPr>
          <w:rFonts w:ascii="HGPｺﾞｼｯｸM" w:eastAsia="HGPｺﾞｼｯｸM" w:hAnsi="ＭＳ Ｐゴシック" w:hint="eastAsia"/>
        </w:rPr>
        <w:t>コート・ド・ルファック</w:t>
      </w:r>
      <w:r w:rsidR="00F152E4" w:rsidRPr="00056605">
        <w:rPr>
          <w:rFonts w:ascii="HGPｺﾞｼｯｸM" w:eastAsia="HGPｺﾞｼｯｸM" w:hAnsi="ＭＳ Ｐゴシック" w:hint="eastAsia"/>
        </w:rPr>
        <w:t>のワインは繊細で、フレッシュな果実味あふれたテクスチャーが特徴的です。</w:t>
      </w:r>
    </w:p>
    <w:p w14:paraId="093EA1C3" w14:textId="24020EB6" w:rsidR="000F1DE9" w:rsidRDefault="00FE6DA0" w:rsidP="008A6569">
      <w:pPr>
        <w:widowControl/>
        <w:adjustRightInd w:val="0"/>
        <w:snapToGrid w:val="0"/>
        <w:spacing w:line="240" w:lineRule="atLeast"/>
        <w:jc w:val="left"/>
        <w:rPr>
          <w:rFonts w:ascii="HGPｺﾞｼｯｸM" w:eastAsia="HGPｺﾞｼｯｸM" w:hAnsi="ＭＳ Ｐゴシック"/>
        </w:rPr>
      </w:pPr>
      <w:r>
        <w:rPr>
          <w:rFonts w:ascii="HGPｺﾞｼｯｸM" w:eastAsia="HGPｺﾞｼｯｸM" w:hAnsi="ＭＳ Ｐゴシック" w:hint="eastAsia"/>
        </w:rPr>
        <w:t>2005年</w:t>
      </w:r>
      <w:r w:rsidR="000F1DE9">
        <w:rPr>
          <w:rFonts w:ascii="HGPｺﾞｼｯｸM" w:eastAsia="HGPｺﾞｼｯｸM" w:hAnsi="ＭＳ Ｐゴシック" w:hint="eastAsia"/>
        </w:rPr>
        <w:t>、INAOによって地域名称Denomination</w:t>
      </w:r>
      <w:r w:rsidR="00632008">
        <w:rPr>
          <w:rFonts w:ascii="HGPｺﾞｼｯｸM" w:eastAsia="HGPｺﾞｼｯｸM" w:hAnsi="ＭＳ Ｐゴシック" w:hint="eastAsia"/>
        </w:rPr>
        <w:t>であったコート・ド・ルファック</w:t>
      </w:r>
      <w:r w:rsidR="000F1DE9">
        <w:rPr>
          <w:rFonts w:ascii="HGPｺﾞｼｯｸM" w:eastAsia="HGPｺﾞｼｯｸM" w:hAnsi="ＭＳ Ｐゴシック" w:hint="eastAsia"/>
        </w:rPr>
        <w:t>はコミューンとしての地域原産呼称Communal Appellationとして認定されました。</w:t>
      </w:r>
    </w:p>
    <w:p w14:paraId="7DFB0F4A" w14:textId="77777777" w:rsidR="00964CCA" w:rsidRDefault="00964CCA" w:rsidP="008A6569">
      <w:pPr>
        <w:widowControl/>
        <w:adjustRightInd w:val="0"/>
        <w:snapToGrid w:val="0"/>
        <w:spacing w:line="240" w:lineRule="atLeast"/>
        <w:jc w:val="left"/>
        <w:rPr>
          <w:rFonts w:ascii="HGPｺﾞｼｯｸM" w:eastAsia="HGPｺﾞｼｯｸM" w:hAnsi="ＭＳ Ｐゴシック" w:hint="eastAsia"/>
        </w:rPr>
      </w:pPr>
    </w:p>
    <w:p w14:paraId="42D05A08" w14:textId="529F5A4C" w:rsidR="00231633" w:rsidRPr="00F52346" w:rsidRDefault="00F8643D" w:rsidP="008A6569">
      <w:pPr>
        <w:widowControl/>
        <w:adjustRightInd w:val="0"/>
        <w:snapToGrid w:val="0"/>
        <w:spacing w:line="240" w:lineRule="atLeast"/>
        <w:jc w:val="left"/>
        <w:rPr>
          <w:rFonts w:ascii="HGPｺﾞｼｯｸM" w:eastAsia="HGPｺﾞｼｯｸM" w:hAnsi="ＭＳ Ｐゴシック"/>
        </w:rPr>
      </w:pPr>
      <w:r>
        <w:rPr>
          <w:rFonts w:ascii="Arial Black" w:eastAsia="HGPｺﾞｼｯｸE" w:hAnsi="Arial Black"/>
          <w:noProof/>
          <w:sz w:val="24"/>
        </w:rPr>
        <w:drawing>
          <wp:inline distT="0" distB="0" distL="0" distR="0" wp14:anchorId="2E32E02C" wp14:editId="3A6F5393">
            <wp:extent cx="1002030" cy="4608195"/>
            <wp:effectExtent l="6667" t="0" r="0" b="0"/>
            <wp:docPr id="20" name="図 20" descr="Riesling Côte de Rouff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descr="Riesling Côte de Rouffach"/>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rot="5400000">
                      <a:off x="0" y="0"/>
                      <a:ext cx="1002030" cy="4608195"/>
                    </a:xfrm>
                    <a:prstGeom prst="rect">
                      <a:avLst/>
                    </a:prstGeom>
                    <a:noFill/>
                    <a:ln>
                      <a:noFill/>
                    </a:ln>
                  </pic:spPr>
                </pic:pic>
              </a:graphicData>
            </a:graphic>
          </wp:inline>
        </w:drawing>
      </w:r>
    </w:p>
    <w:p w14:paraId="516789D0" w14:textId="0D340052" w:rsidR="00254BBD" w:rsidRDefault="00254BBD" w:rsidP="00254BBD">
      <w:pPr>
        <w:widowControl/>
        <w:adjustRightInd w:val="0"/>
        <w:snapToGrid w:val="0"/>
        <w:spacing w:line="240" w:lineRule="atLeast"/>
        <w:jc w:val="left"/>
        <w:rPr>
          <w:rFonts w:ascii="HGPｺﾞｼｯｸE" w:eastAsia="HGPｺﾞｼｯｸE" w:hAnsi="ＭＳ 明朝"/>
          <w:b/>
          <w:sz w:val="24"/>
        </w:rPr>
      </w:pPr>
      <w:r w:rsidRPr="0025478E">
        <w:rPr>
          <w:rFonts w:ascii="Arial Black" w:eastAsia="HGPｺﾞｼｯｸE" w:hAnsi="Arial Black"/>
          <w:sz w:val="24"/>
        </w:rPr>
        <w:t>Riesling C</w:t>
      </w:r>
      <w:r w:rsidR="0047707F">
        <w:rPr>
          <w:rFonts w:ascii="Arial Black" w:eastAsia="HGPｺﾞｼｯｸE" w:hAnsi="Arial Black" w:hint="eastAsia"/>
          <w:sz w:val="24"/>
        </w:rPr>
        <w:t>ô</w:t>
      </w:r>
      <w:r w:rsidRPr="0025478E">
        <w:rPr>
          <w:rFonts w:ascii="Arial Black" w:eastAsia="HGPｺﾞｼｯｸE" w:hAnsi="Arial Black"/>
          <w:sz w:val="24"/>
        </w:rPr>
        <w:t xml:space="preserve">te de </w:t>
      </w:r>
      <w:proofErr w:type="spellStart"/>
      <w:r w:rsidRPr="0025478E">
        <w:rPr>
          <w:rFonts w:ascii="Arial Black" w:eastAsia="HGPｺﾞｼｯｸE" w:hAnsi="Arial Black"/>
          <w:sz w:val="24"/>
        </w:rPr>
        <w:t>Rouffac</w:t>
      </w:r>
      <w:r w:rsidR="00910B50">
        <w:rPr>
          <w:rFonts w:ascii="Arial Black" w:eastAsia="HGPｺﾞｼｯｸE" w:hAnsi="Arial Black"/>
          <w:sz w:val="24"/>
        </w:rPr>
        <w:t>h</w:t>
      </w:r>
      <w:proofErr w:type="spellEnd"/>
      <w:r w:rsidR="00910B50">
        <w:rPr>
          <w:rFonts w:ascii="Arial Black" w:eastAsia="HGPｺﾞｼｯｸE" w:hAnsi="Arial Black" w:hint="eastAsia"/>
          <w:sz w:val="24"/>
        </w:rPr>
        <w:t xml:space="preserve">　</w:t>
      </w:r>
      <w:r w:rsidR="00632008">
        <w:rPr>
          <w:rFonts w:ascii="HGPｺﾞｼｯｸE" w:eastAsia="HGPｺﾞｼｯｸE" w:hAnsi="ＭＳ 明朝" w:hint="eastAsia"/>
          <w:b/>
          <w:sz w:val="24"/>
        </w:rPr>
        <w:t>リースリング　コート・ド・ルファック</w:t>
      </w:r>
    </w:p>
    <w:p w14:paraId="1EFD0895" w14:textId="01AB5EB3" w:rsidR="00EF66B3" w:rsidRPr="00EF66B3" w:rsidRDefault="00EF66B3" w:rsidP="00254BBD">
      <w:pPr>
        <w:widowControl/>
        <w:adjustRightInd w:val="0"/>
        <w:snapToGrid w:val="0"/>
        <w:spacing w:line="240" w:lineRule="atLeast"/>
        <w:jc w:val="left"/>
        <w:rPr>
          <w:rFonts w:ascii="HG丸ｺﾞｼｯｸM-PRO" w:eastAsia="HG丸ｺﾞｼｯｸM-PRO" w:hAnsi="HG丸ｺﾞｼｯｸM-PRO" w:hint="eastAsia"/>
          <w:color w:val="00B050"/>
          <w:szCs w:val="21"/>
        </w:rPr>
      </w:pPr>
      <w:r w:rsidRPr="00EF66B3">
        <w:rPr>
          <w:rFonts w:ascii="HG丸ｺﾞｼｯｸM-PRO" w:eastAsia="HG丸ｺﾞｼｯｸM-PRO" w:hAnsi="HG丸ｺﾞｼｯｸM-PRO" w:hint="eastAsia"/>
          <w:b/>
          <w:color w:val="00B050"/>
          <w:szCs w:val="21"/>
        </w:rPr>
        <w:t>（2016年）参考上代\4,000（税込\4,400）／（2017年）参考上代\4,000（税込\4,400）</w:t>
      </w:r>
    </w:p>
    <w:p w14:paraId="0C1EBF9E" w14:textId="355C188A" w:rsidR="000F1DE9" w:rsidRDefault="00725D30" w:rsidP="008A6569">
      <w:pPr>
        <w:widowControl/>
        <w:adjustRightInd w:val="0"/>
        <w:snapToGrid w:val="0"/>
        <w:spacing w:line="240" w:lineRule="atLeast"/>
        <w:jc w:val="left"/>
        <w:rPr>
          <w:rFonts w:ascii="HGPｺﾞｼｯｸM" w:eastAsia="HGPｺﾞｼｯｸM" w:hAnsi="ＭＳ Ｐゴシック"/>
        </w:rPr>
      </w:pPr>
      <w:r>
        <w:rPr>
          <w:rFonts w:ascii="HGPｺﾞｼｯｸM" w:eastAsia="HGPｺﾞｼｯｸM" w:hAnsi="ＭＳ Ｐゴシック" w:hint="eastAsia"/>
        </w:rPr>
        <w:t>樹齢：</w:t>
      </w:r>
      <w:r w:rsidR="000F1DE9">
        <w:rPr>
          <w:rFonts w:ascii="HGPｺﾞｼｯｸM" w:eastAsia="HGPｺﾞｼｯｸM" w:hAnsi="ＭＳ Ｐゴシック" w:hint="eastAsia"/>
        </w:rPr>
        <w:t>40</w:t>
      </w:r>
      <w:r>
        <w:rPr>
          <w:rFonts w:ascii="HGPｺﾞｼｯｸM" w:eastAsia="HGPｺﾞｼｯｸM" w:hAnsi="ＭＳ Ｐゴシック" w:hint="eastAsia"/>
        </w:rPr>
        <w:t xml:space="preserve">年　</w:t>
      </w:r>
      <w:r w:rsidR="00E068A9">
        <w:rPr>
          <w:rFonts w:ascii="HGPｺﾞｼｯｸM" w:eastAsia="HGPｺﾞｼｯｸM" w:hAnsi="ＭＳ Ｐゴシック" w:hint="eastAsia"/>
        </w:rPr>
        <w:t xml:space="preserve">　</w:t>
      </w:r>
      <w:r w:rsidR="000F1DE9">
        <w:rPr>
          <w:rFonts w:ascii="HGPｺﾞｼｯｸM" w:eastAsia="HGPｺﾞｼｯｸM" w:hAnsi="ＭＳ Ｐゴシック" w:hint="eastAsia"/>
        </w:rPr>
        <w:t>醸造・熟成：ゆっくりと発酵させた後シュール・リーにて熟成。</w:t>
      </w:r>
    </w:p>
    <w:p w14:paraId="27AB0FC9" w14:textId="033E6719" w:rsidR="007B6502" w:rsidRDefault="0027075B" w:rsidP="00147E90">
      <w:pPr>
        <w:widowControl/>
        <w:adjustRightInd w:val="0"/>
        <w:snapToGrid w:val="0"/>
        <w:spacing w:line="240" w:lineRule="atLeast"/>
        <w:jc w:val="left"/>
        <w:rPr>
          <w:rFonts w:ascii="HGPｺﾞｼｯｸM" w:eastAsia="HGPｺﾞｼｯｸM" w:hAnsi="ＭＳ Ｐゴシック" w:hint="eastAsia"/>
        </w:rPr>
      </w:pPr>
      <w:r>
        <w:rPr>
          <w:rFonts w:ascii="HGPｺﾞｼｯｸM" w:eastAsia="HGPｺﾞｼｯｸM" w:hAnsi="ＭＳ Ｐゴシック" w:hint="eastAsia"/>
        </w:rPr>
        <w:t>残糖度：</w:t>
      </w:r>
      <w:r w:rsidR="00EF66B3">
        <w:rPr>
          <w:rFonts w:ascii="HGPｺﾞｼｯｸM" w:eastAsia="HGPｺﾞｼｯｸM" w:hAnsi="ＭＳ Ｐゴシック" w:hint="eastAsia"/>
        </w:rPr>
        <w:t>（2016年）</w:t>
      </w:r>
      <w:r w:rsidR="00147E90">
        <w:rPr>
          <w:rFonts w:ascii="HGPｺﾞｼｯｸM" w:eastAsia="HGPｺﾞｼｯｸM" w:hAnsi="ＭＳ Ｐゴシック" w:hint="eastAsia"/>
        </w:rPr>
        <w:t>0</w:t>
      </w:r>
      <w:r>
        <w:rPr>
          <w:rFonts w:ascii="HGPｺﾞｼｯｸM" w:eastAsia="HGPｺﾞｼｯｸM" w:hAnsi="ＭＳ Ｐゴシック" w:hint="eastAsia"/>
        </w:rPr>
        <w:t>g/L</w:t>
      </w:r>
      <w:r w:rsidR="002D727B">
        <w:rPr>
          <w:rFonts w:ascii="HGPｺﾞｼｯｸM" w:eastAsia="HGPｺﾞｼｯｸM" w:hAnsi="ＭＳ Ｐゴシック" w:hint="eastAsia"/>
        </w:rPr>
        <w:t xml:space="preserve">　（2017年）0.4</w:t>
      </w:r>
      <w:r w:rsidR="002D727B">
        <w:rPr>
          <w:rFonts w:ascii="HGPｺﾞｼｯｸM" w:eastAsia="HGPｺﾞｼｯｸM" w:hAnsi="ＭＳ Ｐゴシック"/>
        </w:rPr>
        <w:t>/L</w:t>
      </w:r>
      <w:r>
        <w:rPr>
          <w:rFonts w:ascii="HGPｺﾞｼｯｸM" w:eastAsia="HGPｺﾞｼｯｸM" w:hAnsi="ＭＳ Ｐゴシック" w:hint="eastAsia"/>
        </w:rPr>
        <w:t xml:space="preserve">  アルコール度数：</w:t>
      </w:r>
      <w:r w:rsidR="002D727B">
        <w:rPr>
          <w:rFonts w:ascii="HGPｺﾞｼｯｸM" w:eastAsia="HGPｺﾞｼｯｸM" w:hAnsi="ＭＳ Ｐゴシック" w:hint="eastAsia"/>
        </w:rPr>
        <w:t>(</w:t>
      </w:r>
      <w:r w:rsidR="002D727B">
        <w:rPr>
          <w:rFonts w:ascii="HGPｺﾞｼｯｸM" w:eastAsia="HGPｺﾞｼｯｸM" w:hAnsi="ＭＳ Ｐゴシック"/>
        </w:rPr>
        <w:t>2016</w:t>
      </w:r>
      <w:r w:rsidR="002D727B">
        <w:rPr>
          <w:rFonts w:ascii="HGPｺﾞｼｯｸM" w:eastAsia="HGPｺﾞｼｯｸM" w:hAnsi="ＭＳ Ｐゴシック" w:hint="eastAsia"/>
        </w:rPr>
        <w:t>年</w:t>
      </w:r>
      <w:r w:rsidR="002D727B">
        <w:rPr>
          <w:rFonts w:ascii="HGPｺﾞｼｯｸM" w:eastAsia="HGPｺﾞｼｯｸM" w:hAnsi="ＭＳ Ｐゴシック"/>
        </w:rPr>
        <w:t>)</w:t>
      </w:r>
      <w:r w:rsidR="00147E90">
        <w:rPr>
          <w:rFonts w:ascii="HGPｺﾞｼｯｸM" w:eastAsia="HGPｺﾞｼｯｸM" w:hAnsi="ＭＳ Ｐゴシック" w:hint="eastAsia"/>
        </w:rPr>
        <w:t>13</w:t>
      </w:r>
      <w:r>
        <w:rPr>
          <w:rFonts w:ascii="HGPｺﾞｼｯｸM" w:eastAsia="HGPｺﾞｼｯｸM" w:hAnsi="ＭＳ Ｐゴシック" w:hint="eastAsia"/>
        </w:rPr>
        <w:t xml:space="preserve">.5％　</w:t>
      </w:r>
      <w:r w:rsidR="002D727B">
        <w:rPr>
          <w:rFonts w:ascii="HGPｺﾞｼｯｸM" w:eastAsia="HGPｺﾞｼｯｸM" w:hAnsi="ＭＳ Ｐゴシック" w:hint="eastAsia"/>
        </w:rPr>
        <w:t>(</w:t>
      </w:r>
      <w:r w:rsidR="002D727B">
        <w:rPr>
          <w:rFonts w:ascii="HGPｺﾞｼｯｸM" w:eastAsia="HGPｺﾞｼｯｸM" w:hAnsi="ＭＳ Ｐゴシック"/>
        </w:rPr>
        <w:t>2017</w:t>
      </w:r>
      <w:r w:rsidR="002D727B">
        <w:rPr>
          <w:rFonts w:ascii="HGPｺﾞｼｯｸM" w:eastAsia="HGPｺﾞｼｯｸM" w:hAnsi="ＭＳ Ｐゴシック" w:hint="eastAsia"/>
        </w:rPr>
        <w:t>年</w:t>
      </w:r>
      <w:r w:rsidR="002D727B">
        <w:rPr>
          <w:rFonts w:ascii="HGPｺﾞｼｯｸM" w:eastAsia="HGPｺﾞｼｯｸM" w:hAnsi="ＭＳ Ｐゴシック"/>
        </w:rPr>
        <w:t>)</w:t>
      </w:r>
      <w:r w:rsidR="002D727B">
        <w:rPr>
          <w:rFonts w:ascii="HGPｺﾞｼｯｸM" w:eastAsia="HGPｺﾞｼｯｸM" w:hAnsi="ＭＳ Ｐゴシック" w:hint="eastAsia"/>
        </w:rPr>
        <w:t>13％</w:t>
      </w:r>
      <w:r>
        <w:rPr>
          <w:rFonts w:ascii="HGPｺﾞｼｯｸM" w:eastAsia="HGPｺﾞｼｯｸM" w:hAnsi="ＭＳ Ｐゴシック" w:hint="eastAsia"/>
        </w:rPr>
        <w:t xml:space="preserve">　総酸度：</w:t>
      </w:r>
      <w:r w:rsidR="002D727B">
        <w:rPr>
          <w:rFonts w:ascii="HGPｺﾞｼｯｸM" w:eastAsia="HGPｺﾞｼｯｸM" w:hAnsi="ＭＳ Ｐゴシック" w:hint="eastAsia"/>
        </w:rPr>
        <w:t>(</w:t>
      </w:r>
      <w:r w:rsidR="002D727B">
        <w:rPr>
          <w:rFonts w:ascii="HGPｺﾞｼｯｸM" w:eastAsia="HGPｺﾞｼｯｸM" w:hAnsi="ＭＳ Ｐゴシック"/>
        </w:rPr>
        <w:t>2016</w:t>
      </w:r>
      <w:r w:rsidR="002D727B">
        <w:rPr>
          <w:rFonts w:ascii="HGPｺﾞｼｯｸM" w:eastAsia="HGPｺﾞｼｯｸM" w:hAnsi="ＭＳ Ｐゴシック" w:hint="eastAsia"/>
        </w:rPr>
        <w:t>年</w:t>
      </w:r>
      <w:r w:rsidR="002D727B">
        <w:rPr>
          <w:rFonts w:ascii="HGPｺﾞｼｯｸM" w:eastAsia="HGPｺﾞｼｯｸM" w:hAnsi="ＭＳ Ｐゴシック"/>
        </w:rPr>
        <w:t>)</w:t>
      </w:r>
      <w:r w:rsidR="00147E90">
        <w:rPr>
          <w:rFonts w:ascii="HGPｺﾞｼｯｸM" w:eastAsia="HGPｺﾞｼｯｸM" w:hAnsi="ＭＳ Ｐゴシック" w:hint="eastAsia"/>
        </w:rPr>
        <w:t>8.6</w:t>
      </w:r>
      <w:r>
        <w:rPr>
          <w:rFonts w:ascii="HGPｺﾞｼｯｸM" w:eastAsia="HGPｺﾞｼｯｸM" w:hAnsi="ＭＳ Ｐゴシック" w:hint="eastAsia"/>
        </w:rPr>
        <w:t>g/L</w:t>
      </w:r>
    </w:p>
    <w:p w14:paraId="7AA56C78" w14:textId="77777777" w:rsidR="007B6502" w:rsidRDefault="007B6502" w:rsidP="00147E90">
      <w:pPr>
        <w:widowControl/>
        <w:adjustRightInd w:val="0"/>
        <w:snapToGrid w:val="0"/>
        <w:spacing w:line="240" w:lineRule="atLeast"/>
        <w:jc w:val="left"/>
        <w:rPr>
          <w:rFonts w:ascii="HGPｺﾞｼｯｸM" w:eastAsia="HGPｺﾞｼｯｸM" w:hAnsi="ＭＳ Ｐゴシック" w:hint="eastAsia"/>
        </w:rPr>
      </w:pPr>
    </w:p>
    <w:p w14:paraId="6E00D25C" w14:textId="38AADE43" w:rsidR="000D220C" w:rsidRPr="004333DA" w:rsidRDefault="000D220C" w:rsidP="000D220C">
      <w:pPr>
        <w:widowControl/>
        <w:adjustRightInd w:val="0"/>
        <w:snapToGrid w:val="0"/>
        <w:spacing w:line="240" w:lineRule="atLeast"/>
        <w:jc w:val="left"/>
        <w:rPr>
          <w:rFonts w:ascii="Arial Black" w:eastAsia="HGPｺﾞｼｯｸE" w:hAnsi="Arial Black"/>
          <w:sz w:val="24"/>
          <w:lang w:val="fr-FR"/>
        </w:rPr>
      </w:pPr>
      <w:r w:rsidRPr="004333DA">
        <w:rPr>
          <w:rFonts w:ascii="Arial Black" w:eastAsia="HGPｺﾞｼｯｸE" w:hAnsi="Arial Black"/>
          <w:sz w:val="24"/>
          <w:lang w:val="fr-FR"/>
        </w:rPr>
        <w:t>20</w:t>
      </w:r>
      <w:r w:rsidRPr="004333DA">
        <w:rPr>
          <w:rFonts w:ascii="Arial Black" w:eastAsia="HGPｺﾞｼｯｸE" w:hAnsi="Arial Black" w:hint="eastAsia"/>
          <w:sz w:val="24"/>
          <w:lang w:val="fr-FR"/>
        </w:rPr>
        <w:t>19</w:t>
      </w:r>
      <w:r w:rsidRPr="004333DA">
        <w:rPr>
          <w:rFonts w:ascii="Arial Black" w:eastAsia="HGPｺﾞｼｯｸE" w:hAnsi="Arial Black"/>
          <w:sz w:val="24"/>
          <w:lang w:val="fr-FR"/>
        </w:rPr>
        <w:t xml:space="preserve"> Riesling C</w:t>
      </w:r>
      <w:r w:rsidRPr="004333DA">
        <w:rPr>
          <w:rFonts w:ascii="Arial Black" w:eastAsia="HGPｺﾞｼｯｸE" w:hAnsi="Arial Black" w:hint="eastAsia"/>
          <w:sz w:val="24"/>
          <w:lang w:val="fr-FR"/>
        </w:rPr>
        <w:t>ô</w:t>
      </w:r>
      <w:r w:rsidRPr="004333DA">
        <w:rPr>
          <w:rFonts w:ascii="Arial Black" w:eastAsia="HGPｺﾞｼｯｸE" w:hAnsi="Arial Black"/>
          <w:sz w:val="24"/>
          <w:lang w:val="fr-FR"/>
        </w:rPr>
        <w:t>te de Rouffach “sans sulfite ajout</w:t>
      </w:r>
      <w:r w:rsidRPr="004333DA">
        <w:rPr>
          <w:rFonts w:ascii="Arial Black" w:eastAsia="HGPｺﾞｼｯｸE" w:hAnsi="Arial Black" w:hint="eastAsia"/>
          <w:sz w:val="24"/>
          <w:lang w:val="fr-FR"/>
        </w:rPr>
        <w:t>é</w:t>
      </w:r>
      <w:r w:rsidRPr="004333DA">
        <w:rPr>
          <w:rFonts w:ascii="Arial Black" w:eastAsia="HGPｺﾞｼｯｸE" w:hAnsi="Arial Black"/>
          <w:sz w:val="24"/>
          <w:lang w:val="fr-FR"/>
        </w:rPr>
        <w:t>”</w:t>
      </w:r>
    </w:p>
    <w:p w14:paraId="665C32F2" w14:textId="4567BD14" w:rsidR="000D220C" w:rsidRPr="0025478E" w:rsidRDefault="000D220C" w:rsidP="000D220C">
      <w:pPr>
        <w:widowControl/>
        <w:adjustRightInd w:val="0"/>
        <w:snapToGrid w:val="0"/>
        <w:spacing w:line="240" w:lineRule="atLeast"/>
        <w:jc w:val="left"/>
        <w:rPr>
          <w:rFonts w:ascii="ＭＳ 明朝" w:hAnsi="ＭＳ 明朝"/>
          <w:sz w:val="24"/>
        </w:rPr>
      </w:pPr>
      <w:r>
        <w:rPr>
          <w:rFonts w:ascii="HGPｺﾞｼｯｸE" w:eastAsia="HGPｺﾞｼｯｸE" w:hAnsi="ＭＳ 明朝" w:hint="eastAsia"/>
          <w:b/>
          <w:sz w:val="24"/>
        </w:rPr>
        <w:t xml:space="preserve">リースリング　コート・ド・ルファック　“サン・スルフィット・アジュテ”　</w:t>
      </w:r>
      <w:r w:rsidRPr="002D727B">
        <w:rPr>
          <w:rFonts w:ascii="HG丸ｺﾞｼｯｸM-PRO" w:eastAsia="HG丸ｺﾞｼｯｸM-PRO" w:hAnsi="HG丸ｺﾞｼｯｸM-PRO" w:hint="eastAsia"/>
          <w:b/>
          <w:color w:val="00B050"/>
          <w:szCs w:val="21"/>
        </w:rPr>
        <w:t xml:space="preserve">　参考上代</w:t>
      </w:r>
      <w:r w:rsidR="002D727B" w:rsidRPr="002D727B">
        <w:rPr>
          <w:rFonts w:ascii="HG丸ｺﾞｼｯｸM-PRO" w:eastAsia="HG丸ｺﾞｼｯｸM-PRO" w:hAnsi="HG丸ｺﾞｼｯｸM-PRO" w:hint="eastAsia"/>
          <w:b/>
          <w:color w:val="00B050"/>
          <w:szCs w:val="21"/>
        </w:rPr>
        <w:t>\4,000（税込\4,400）</w:t>
      </w:r>
    </w:p>
    <w:p w14:paraId="7A1B6A11" w14:textId="7179CBEA" w:rsidR="000D220C" w:rsidRDefault="000D220C" w:rsidP="000D220C">
      <w:pPr>
        <w:widowControl/>
        <w:adjustRightInd w:val="0"/>
        <w:snapToGrid w:val="0"/>
        <w:spacing w:line="240" w:lineRule="atLeast"/>
        <w:jc w:val="left"/>
        <w:rPr>
          <w:rFonts w:ascii="HGPｺﾞｼｯｸM" w:eastAsia="HGPｺﾞｼｯｸM" w:hAnsi="ＭＳ Ｐゴシック"/>
        </w:rPr>
      </w:pPr>
      <w:r>
        <w:rPr>
          <w:rFonts w:ascii="HGPｺﾞｼｯｸM" w:eastAsia="HGPｺﾞｼｯｸM" w:hAnsi="ＭＳ Ｐゴシック" w:hint="eastAsia"/>
        </w:rPr>
        <w:t>樹齢：40年　　醸造・熟成：ゆっくりと発酵させた後シュール・リーにて熟成。</w:t>
      </w:r>
    </w:p>
    <w:p w14:paraId="08C10D8F" w14:textId="0B3C88D6" w:rsidR="000D220C" w:rsidRDefault="000D220C" w:rsidP="000D220C">
      <w:pPr>
        <w:widowControl/>
        <w:adjustRightInd w:val="0"/>
        <w:snapToGrid w:val="0"/>
        <w:spacing w:line="240" w:lineRule="atLeast"/>
        <w:jc w:val="left"/>
        <w:rPr>
          <w:rFonts w:ascii="HGPｺﾞｼｯｸM" w:eastAsia="HGPｺﾞｼｯｸM" w:hAnsi="ＭＳ Ｐゴシック"/>
        </w:rPr>
      </w:pPr>
      <w:r>
        <w:rPr>
          <w:rFonts w:ascii="HGPｺﾞｼｯｸM" w:eastAsia="HGPｺﾞｼｯｸM" w:hAnsi="ＭＳ Ｐゴシック" w:hint="eastAsia"/>
        </w:rPr>
        <w:t>残糖度：</w:t>
      </w:r>
      <w:r w:rsidR="00EF0437">
        <w:rPr>
          <w:rFonts w:ascii="HGPｺﾞｼｯｸM" w:eastAsia="HGPｺﾞｼｯｸM" w:hAnsi="ＭＳ Ｐゴシック" w:hint="eastAsia"/>
        </w:rPr>
        <w:t>&lt;</w:t>
      </w:r>
      <w:r>
        <w:rPr>
          <w:rFonts w:ascii="HGPｺﾞｼｯｸM" w:eastAsia="HGPｺﾞｼｯｸM" w:hAnsi="ＭＳ Ｐゴシック" w:hint="eastAsia"/>
        </w:rPr>
        <w:t>1g/L  アルコール度数：14％　　総酸度：9.2g/L　　収穫日：9月30日</w:t>
      </w:r>
    </w:p>
    <w:p w14:paraId="33458ADD" w14:textId="49E3D593" w:rsidR="00B278F2" w:rsidRPr="000D220C" w:rsidRDefault="00B278F2" w:rsidP="00B278F2">
      <w:pPr>
        <w:widowControl/>
        <w:adjustRightInd w:val="0"/>
        <w:snapToGrid w:val="0"/>
        <w:spacing w:line="240" w:lineRule="atLeast"/>
        <w:jc w:val="left"/>
        <w:rPr>
          <w:rFonts w:ascii="HGPｺﾞｼｯｸM" w:eastAsia="HGPｺﾞｼｯｸM" w:hAnsi="ＭＳ Ｐゴシック"/>
        </w:rPr>
      </w:pPr>
    </w:p>
    <w:p w14:paraId="3A497E21" w14:textId="77777777" w:rsidR="007B6502" w:rsidRDefault="00B278F2" w:rsidP="00B278F2">
      <w:pPr>
        <w:widowControl/>
        <w:adjustRightInd w:val="0"/>
        <w:snapToGrid w:val="0"/>
        <w:spacing w:line="240" w:lineRule="atLeast"/>
        <w:jc w:val="left"/>
        <w:rPr>
          <w:rFonts w:ascii="HGPｺﾞｼｯｸE" w:eastAsia="HGPｺﾞｼｯｸE" w:hAnsi="ＭＳ 明朝"/>
          <w:b/>
          <w:sz w:val="24"/>
        </w:rPr>
      </w:pPr>
      <w:r>
        <w:rPr>
          <w:rFonts w:ascii="Arial Black" w:eastAsia="HGPｺﾞｼｯｸE" w:hAnsi="Arial Black"/>
          <w:sz w:val="24"/>
        </w:rPr>
        <w:t>20</w:t>
      </w:r>
      <w:r>
        <w:rPr>
          <w:rFonts w:ascii="Arial Black" w:eastAsia="HGPｺﾞｼｯｸE" w:hAnsi="Arial Black" w:hint="eastAsia"/>
          <w:sz w:val="24"/>
        </w:rPr>
        <w:t>17</w:t>
      </w:r>
      <w:r>
        <w:rPr>
          <w:rFonts w:ascii="Arial Black" w:eastAsia="HGPｺﾞｼｯｸE" w:hAnsi="Arial Black"/>
          <w:sz w:val="24"/>
        </w:rPr>
        <w:t xml:space="preserve"> </w:t>
      </w:r>
      <w:r>
        <w:rPr>
          <w:rFonts w:ascii="Arial Black" w:eastAsia="HGPｺﾞｼｯｸE" w:hAnsi="Arial Black" w:hint="eastAsia"/>
          <w:sz w:val="24"/>
        </w:rPr>
        <w:t>Gewurztraminer</w:t>
      </w:r>
      <w:r w:rsidRPr="00E524B3">
        <w:rPr>
          <w:rFonts w:ascii="Arial Black" w:eastAsia="HGPｺﾞｼｯｸE" w:hAnsi="Arial Black"/>
          <w:sz w:val="24"/>
        </w:rPr>
        <w:t xml:space="preserve"> C</w:t>
      </w:r>
      <w:r w:rsidR="000D220C">
        <w:rPr>
          <w:rFonts w:ascii="Arial Black" w:eastAsia="HGPｺﾞｼｯｸE" w:hAnsi="Arial Black" w:hint="eastAsia"/>
          <w:sz w:val="24"/>
        </w:rPr>
        <w:t>ô</w:t>
      </w:r>
      <w:r w:rsidRPr="00E524B3">
        <w:rPr>
          <w:rFonts w:ascii="Arial Black" w:eastAsia="HGPｺﾞｼｯｸE" w:hAnsi="Arial Black"/>
          <w:sz w:val="24"/>
        </w:rPr>
        <w:t xml:space="preserve">te de </w:t>
      </w:r>
      <w:proofErr w:type="spellStart"/>
      <w:r w:rsidRPr="00E524B3">
        <w:rPr>
          <w:rFonts w:ascii="Arial Black" w:eastAsia="HGPｺﾞｼｯｸE" w:hAnsi="Arial Black"/>
          <w:sz w:val="24"/>
        </w:rPr>
        <w:t>Rouffach</w:t>
      </w:r>
      <w:proofErr w:type="spellEnd"/>
      <w:r>
        <w:rPr>
          <w:rFonts w:ascii="HGPｺﾞｼｯｸE" w:eastAsia="HGPｺﾞｼｯｸE" w:hAnsi="ＭＳ 明朝" w:hint="eastAsia"/>
          <w:b/>
          <w:sz w:val="24"/>
        </w:rPr>
        <w:t xml:space="preserve">ゲヴュルツトラミネール　コート・ド・ルファック　　</w:t>
      </w:r>
      <w:r>
        <w:rPr>
          <w:rFonts w:ascii="HGPｺﾞｼｯｸE" w:eastAsia="HGPｺﾞｼｯｸE" w:hAnsi="ＭＳ 明朝"/>
          <w:b/>
          <w:sz w:val="24"/>
        </w:rPr>
        <w:t xml:space="preserve">　</w:t>
      </w:r>
      <w:r>
        <w:rPr>
          <w:rFonts w:ascii="HGPｺﾞｼｯｸE" w:eastAsia="HGPｺﾞｼｯｸE" w:hAnsi="ＭＳ 明朝" w:hint="eastAsia"/>
          <w:b/>
          <w:sz w:val="24"/>
        </w:rPr>
        <w:t xml:space="preserve">　</w:t>
      </w:r>
    </w:p>
    <w:p w14:paraId="599D6B7D" w14:textId="790B1C4C" w:rsidR="00B278F2" w:rsidRPr="007B6502" w:rsidRDefault="00B278F2" w:rsidP="00B278F2">
      <w:pPr>
        <w:widowControl/>
        <w:adjustRightInd w:val="0"/>
        <w:snapToGrid w:val="0"/>
        <w:spacing w:line="240" w:lineRule="atLeast"/>
        <w:jc w:val="left"/>
        <w:rPr>
          <w:rFonts w:ascii="ＭＳ 明朝" w:hAnsi="ＭＳ 明朝"/>
          <w:sz w:val="24"/>
        </w:rPr>
      </w:pPr>
      <w:r w:rsidRPr="002D727B">
        <w:rPr>
          <w:rFonts w:ascii="HG丸ｺﾞｼｯｸM-PRO" w:eastAsia="HG丸ｺﾞｼｯｸM-PRO" w:hAnsi="HG丸ｺﾞｼｯｸM-PRO" w:hint="eastAsia"/>
          <w:b/>
          <w:color w:val="00B050"/>
          <w:szCs w:val="21"/>
        </w:rPr>
        <w:t>参考上代</w:t>
      </w:r>
      <w:r w:rsidR="002D727B" w:rsidRPr="002D727B">
        <w:rPr>
          <w:rFonts w:ascii="HG丸ｺﾞｼｯｸM-PRO" w:eastAsia="HG丸ｺﾞｼｯｸM-PRO" w:hAnsi="HG丸ｺﾞｼｯｸM-PRO" w:hint="eastAsia"/>
          <w:b/>
          <w:color w:val="00B050"/>
          <w:szCs w:val="21"/>
        </w:rPr>
        <w:t>\3,600（税込\3,960）</w:t>
      </w:r>
    </w:p>
    <w:p w14:paraId="119B7206" w14:textId="706BA910" w:rsidR="00B278F2" w:rsidRDefault="00B278F2" w:rsidP="00B278F2">
      <w:pPr>
        <w:widowControl/>
        <w:adjustRightInd w:val="0"/>
        <w:snapToGrid w:val="0"/>
        <w:spacing w:line="240" w:lineRule="atLeast"/>
        <w:jc w:val="left"/>
        <w:rPr>
          <w:rFonts w:ascii="HGPｺﾞｼｯｸM" w:eastAsia="HGPｺﾞｼｯｸM" w:hAnsi="ＭＳ Ｐゴシック"/>
        </w:rPr>
      </w:pPr>
      <w:r>
        <w:rPr>
          <w:rFonts w:ascii="HGPｺﾞｼｯｸM" w:eastAsia="HGPｺﾞｼｯｸM" w:hAnsi="ＭＳ Ｐゴシック" w:hint="eastAsia"/>
        </w:rPr>
        <w:t>土壌：粘土石灰　　樹齢：40年　　醸造・熟成：ゆっくりと発酵させた後シュール・リーにて熟成</w:t>
      </w:r>
    </w:p>
    <w:p w14:paraId="40E1B5D2" w14:textId="0C05D505" w:rsidR="00D0256D" w:rsidRPr="008E23A5" w:rsidRDefault="00911516" w:rsidP="00D72320">
      <w:pPr>
        <w:widowControl/>
        <w:adjustRightInd w:val="0"/>
        <w:snapToGrid w:val="0"/>
        <w:spacing w:line="240" w:lineRule="atLeast"/>
        <w:jc w:val="left"/>
        <w:rPr>
          <w:rFonts w:ascii="HGPｺﾞｼｯｸM" w:eastAsia="HGPｺﾞｼｯｸM" w:hAnsi="ＭＳ Ｐゴシック" w:hint="eastAsia"/>
        </w:rPr>
      </w:pPr>
      <w:r>
        <w:rPr>
          <w:rFonts w:ascii="HGPｺﾞｼｯｸM" w:eastAsia="HGPｺﾞｼｯｸM" w:hAnsi="ＭＳ Ｐゴシック" w:hint="eastAsia"/>
        </w:rPr>
        <w:t>残糖度：24.5g</w:t>
      </w:r>
      <w:r>
        <w:rPr>
          <w:rFonts w:ascii="HGPｺﾞｼｯｸM" w:eastAsia="HGPｺﾞｼｯｸM" w:hAnsi="ＭＳ Ｐゴシック"/>
        </w:rPr>
        <w:t xml:space="preserve">/L　</w:t>
      </w:r>
      <w:r>
        <w:rPr>
          <w:rFonts w:ascii="HGPｺﾞｼｯｸM" w:eastAsia="HGPｺﾞｼｯｸM" w:hAnsi="ＭＳ Ｐゴシック" w:hint="eastAsia"/>
        </w:rPr>
        <w:t>総酸度：4.8</w:t>
      </w:r>
      <w:r>
        <w:rPr>
          <w:rFonts w:ascii="HGPｺﾞｼｯｸM" w:eastAsia="HGPｺﾞｼｯｸM" w:hAnsi="ＭＳ Ｐゴシック"/>
        </w:rPr>
        <w:t>g/L</w:t>
      </w:r>
      <w:r>
        <w:rPr>
          <w:rFonts w:ascii="HGPｺﾞｼｯｸM" w:eastAsia="HGPｺﾞｼｯｸM" w:hAnsi="ＭＳ Ｐゴシック" w:hint="eastAsia"/>
        </w:rPr>
        <w:t xml:space="preserve">　アルコール度数：13％</w:t>
      </w:r>
    </w:p>
    <w:p w14:paraId="2AFF23E1" w14:textId="2310C0D9" w:rsidR="00D72320" w:rsidRPr="00911516" w:rsidRDefault="00D72320" w:rsidP="00D72320">
      <w:pPr>
        <w:widowControl/>
        <w:adjustRightInd w:val="0"/>
        <w:snapToGrid w:val="0"/>
        <w:spacing w:line="240" w:lineRule="atLeast"/>
        <w:jc w:val="left"/>
        <w:rPr>
          <w:rFonts w:ascii="HGS創英角ｺﾞｼｯｸUB" w:eastAsia="HGS創英角ｺﾞｼｯｸUB" w:hAnsi="ＭＳ Ｐゴシック"/>
          <w:sz w:val="28"/>
          <w:szCs w:val="28"/>
        </w:rPr>
      </w:pPr>
      <w:r w:rsidRPr="002D727B">
        <w:rPr>
          <w:rFonts w:ascii="Arial Black" w:eastAsia="HGS創英角ｺﾞｼｯｸUB" w:hAnsi="Arial Black"/>
          <w:sz w:val="28"/>
          <w:szCs w:val="28"/>
        </w:rPr>
        <w:lastRenderedPageBreak/>
        <w:t>【</w:t>
      </w:r>
      <w:proofErr w:type="spellStart"/>
      <w:r w:rsidR="002D727B">
        <w:rPr>
          <w:rFonts w:ascii="Arial Black" w:eastAsia="HGS創英角ｺﾞｼｯｸUB" w:hAnsi="Arial Black" w:hint="eastAsia"/>
          <w:sz w:val="28"/>
          <w:szCs w:val="28"/>
        </w:rPr>
        <w:t>Vorbougr</w:t>
      </w:r>
      <w:proofErr w:type="spellEnd"/>
      <w:r w:rsidR="002D727B">
        <w:rPr>
          <w:rFonts w:ascii="Arial Black" w:eastAsia="HGS創英角ｺﾞｼｯｸUB" w:hAnsi="Arial Black" w:hint="eastAsia"/>
          <w:sz w:val="28"/>
          <w:szCs w:val="28"/>
        </w:rPr>
        <w:t xml:space="preserve"> </w:t>
      </w:r>
      <w:r w:rsidRPr="002D727B">
        <w:rPr>
          <w:rFonts w:ascii="Arial Black" w:eastAsia="HGS創英角ｺﾞｼｯｸUB" w:hAnsi="Arial Black"/>
          <w:sz w:val="28"/>
          <w:szCs w:val="28"/>
        </w:rPr>
        <w:t>Grand Cru</w:t>
      </w:r>
      <w:r w:rsidR="002D727B">
        <w:rPr>
          <w:rFonts w:ascii="Arial Black" w:eastAsia="HGS創英角ｺﾞｼｯｸUB" w:hAnsi="Arial Black" w:hint="eastAsia"/>
          <w:sz w:val="28"/>
          <w:szCs w:val="28"/>
        </w:rPr>
        <w:t xml:space="preserve">　</w:t>
      </w:r>
      <w:r w:rsidR="002D727B" w:rsidRPr="002D727B">
        <w:rPr>
          <w:rFonts w:ascii="HGP創英角ｺﾞｼｯｸUB" w:eastAsia="HGP創英角ｺﾞｼｯｸUB" w:hAnsi="HGP創英角ｺﾞｼｯｸUB" w:hint="eastAsia"/>
          <w:sz w:val="28"/>
          <w:szCs w:val="28"/>
        </w:rPr>
        <w:t>フォルブルグ　グラン・クリュ</w:t>
      </w:r>
      <w:r w:rsidRPr="002D727B">
        <w:rPr>
          <w:rFonts w:ascii="Arial Black" w:eastAsia="HGS創英角ｺﾞｼｯｸUB" w:hAnsi="Arial Black"/>
          <w:sz w:val="28"/>
          <w:szCs w:val="28"/>
        </w:rPr>
        <w:t>】</w:t>
      </w:r>
    </w:p>
    <w:p w14:paraId="1910461B" w14:textId="77777777" w:rsidR="00D72320" w:rsidRDefault="00D72320" w:rsidP="00D72320">
      <w:pPr>
        <w:widowControl/>
        <w:adjustRightInd w:val="0"/>
        <w:snapToGrid w:val="0"/>
        <w:spacing w:line="240" w:lineRule="atLeast"/>
        <w:jc w:val="left"/>
        <w:rPr>
          <w:rFonts w:ascii="HGPｺﾞｼｯｸM" w:eastAsia="HGPｺﾞｼｯｸM" w:hAnsi="ＭＳ Ｐゴシック"/>
        </w:rPr>
      </w:pPr>
      <w:r>
        <w:rPr>
          <w:rFonts w:ascii="HGPｺﾞｼｯｸM" w:eastAsia="HGPｺﾞｼｯｸM" w:hAnsi="ＭＳ Ｐゴシック" w:hint="eastAsia"/>
        </w:rPr>
        <w:t>グラン・バロンとプティ・バロンと呼ばれるヴォージュ山脈によって護られているアルザス南部に位置するフォルブルグの区画は、このおかげで非常に日照に恵まれたミクロクリマを有しています。</w:t>
      </w:r>
    </w:p>
    <w:p w14:paraId="205E4BB5" w14:textId="77777777" w:rsidR="00D72320" w:rsidRDefault="00D72320" w:rsidP="00D72320">
      <w:pPr>
        <w:widowControl/>
        <w:adjustRightInd w:val="0"/>
        <w:snapToGrid w:val="0"/>
        <w:spacing w:line="240" w:lineRule="atLeast"/>
        <w:jc w:val="left"/>
        <w:rPr>
          <w:rFonts w:ascii="HGPｺﾞｼｯｸM" w:eastAsia="HGPｺﾞｼｯｸM" w:hAnsi="ＭＳ Ｐゴシック"/>
        </w:rPr>
      </w:pPr>
      <w:r>
        <w:rPr>
          <w:rFonts w:ascii="HGPｺﾞｼｯｸM" w:eastAsia="HGPｺﾞｼｯｸM" w:hAnsi="ＭＳ Ｐゴシック" w:hint="eastAsia"/>
        </w:rPr>
        <w:t>粘土質と石灰質土壌で南、南東向きの斜面を持ち、斜面下部は黄土によって覆われています。</w:t>
      </w:r>
    </w:p>
    <w:p w14:paraId="5C8B26AF" w14:textId="77777777" w:rsidR="00D72320" w:rsidRDefault="00D72320" w:rsidP="00D72320">
      <w:pPr>
        <w:widowControl/>
        <w:adjustRightInd w:val="0"/>
        <w:snapToGrid w:val="0"/>
        <w:spacing w:line="240" w:lineRule="atLeast"/>
        <w:jc w:val="left"/>
        <w:rPr>
          <w:rFonts w:ascii="HGPｺﾞｼｯｸM" w:eastAsia="HGPｺﾞｼｯｸM" w:hAnsi="ＭＳ Ｐゴシック"/>
        </w:rPr>
      </w:pPr>
      <w:r>
        <w:rPr>
          <w:rFonts w:ascii="HGPｺﾞｼｯｸM" w:eastAsia="HGPｺﾞｼｯｸM" w:hAnsi="ＭＳ Ｐゴシック" w:hint="eastAsia"/>
        </w:rPr>
        <w:t>クロ・サン・ランドランからわずか500ｍの立地ですが、クロ・サン・ランドランに比べ、より粘土質の多い土壌です。</w:t>
      </w:r>
    </w:p>
    <w:p w14:paraId="776BFBA3" w14:textId="30788ED5" w:rsidR="002D727B" w:rsidRDefault="00D72320" w:rsidP="00D72320">
      <w:pPr>
        <w:widowControl/>
        <w:adjustRightInd w:val="0"/>
        <w:snapToGrid w:val="0"/>
        <w:spacing w:line="240" w:lineRule="atLeast"/>
        <w:jc w:val="left"/>
        <w:rPr>
          <w:rFonts w:ascii="HGPｺﾞｼｯｸM" w:eastAsia="HGPｺﾞｼｯｸM" w:hAnsi="ＭＳ Ｐゴシック" w:hint="eastAsia"/>
        </w:rPr>
      </w:pPr>
      <w:r>
        <w:rPr>
          <w:rFonts w:ascii="HGPｺﾞｼｯｸM" w:eastAsia="HGPｺﾞｼｯｸM" w:hAnsi="ＭＳ Ｐゴシック" w:hint="eastAsia"/>
        </w:rPr>
        <w:t>そのため、よりしっかりとしたボディとふくよかさを持ったスタイルのワインを生みます。</w:t>
      </w:r>
    </w:p>
    <w:p w14:paraId="0597585A" w14:textId="3C17A810" w:rsidR="00D72320" w:rsidRPr="00ED32CC" w:rsidRDefault="002D727B" w:rsidP="00D72320">
      <w:pPr>
        <w:widowControl/>
        <w:adjustRightInd w:val="0"/>
        <w:snapToGrid w:val="0"/>
        <w:spacing w:line="240" w:lineRule="atLeast"/>
        <w:jc w:val="left"/>
        <w:rPr>
          <w:rFonts w:ascii="HGPｺﾞｼｯｸM" w:eastAsia="HGPｺﾞｼｯｸM" w:hAnsi="ＭＳ Ｐゴシック"/>
        </w:rPr>
      </w:pPr>
      <w:r w:rsidRPr="002D727B">
        <w:drawing>
          <wp:inline distT="0" distB="0" distL="0" distR="0" wp14:anchorId="7297379D" wp14:editId="30FAD87E">
            <wp:extent cx="1114425" cy="4989761"/>
            <wp:effectExtent l="5715"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4096" r="16557" b="1650"/>
                    <a:stretch/>
                  </pic:blipFill>
                  <pic:spPr bwMode="auto">
                    <a:xfrm rot="5400000">
                      <a:off x="0" y="0"/>
                      <a:ext cx="1115683" cy="4995394"/>
                    </a:xfrm>
                    <a:prstGeom prst="rect">
                      <a:avLst/>
                    </a:prstGeom>
                    <a:ln>
                      <a:noFill/>
                    </a:ln>
                    <a:extLst>
                      <a:ext uri="{53640926-AAD7-44D8-BBD7-CCE9431645EC}">
                        <a14:shadowObscured xmlns:a14="http://schemas.microsoft.com/office/drawing/2010/main"/>
                      </a:ext>
                    </a:extLst>
                  </pic:spPr>
                </pic:pic>
              </a:graphicData>
            </a:graphic>
          </wp:inline>
        </w:drawing>
      </w:r>
    </w:p>
    <w:p w14:paraId="58FAB0E4" w14:textId="77777777" w:rsidR="002D727B" w:rsidRDefault="00D72320" w:rsidP="00D72320">
      <w:pPr>
        <w:widowControl/>
        <w:adjustRightInd w:val="0"/>
        <w:snapToGrid w:val="0"/>
        <w:spacing w:line="240" w:lineRule="atLeast"/>
        <w:jc w:val="left"/>
        <w:rPr>
          <w:rFonts w:ascii="HGPｺﾞｼｯｸE" w:eastAsia="HGPｺﾞｼｯｸE" w:hAnsi="ＭＳ 明朝"/>
          <w:b/>
          <w:sz w:val="24"/>
        </w:rPr>
      </w:pPr>
      <w:r w:rsidRPr="006403EC">
        <w:rPr>
          <w:rFonts w:ascii="Arial Black" w:eastAsia="HGPｺﾞｼｯｸE" w:hAnsi="Arial Black" w:hint="eastAsia"/>
          <w:sz w:val="24"/>
        </w:rPr>
        <w:t xml:space="preserve">Pinot Noir </w:t>
      </w:r>
      <w:r w:rsidRPr="006403EC">
        <w:rPr>
          <w:rFonts w:ascii="Arial Black" w:eastAsia="HGPｺﾞｼｯｸE" w:hAnsi="Arial Black" w:hint="eastAsia"/>
          <w:sz w:val="24"/>
        </w:rPr>
        <w:t>“</w:t>
      </w:r>
      <w:r w:rsidRPr="006403EC">
        <w:rPr>
          <w:rFonts w:ascii="Arial Black" w:eastAsia="HGPｺﾞｼｯｸE" w:hAnsi="Arial Black" w:hint="eastAsia"/>
          <w:sz w:val="24"/>
        </w:rPr>
        <w:t>V</w:t>
      </w:r>
      <w:r w:rsidRPr="006403EC">
        <w:rPr>
          <w:rFonts w:ascii="Arial Black" w:eastAsia="HGPｺﾞｼｯｸE" w:hAnsi="Arial Black" w:hint="eastAsia"/>
          <w:sz w:val="24"/>
        </w:rPr>
        <w:t>”</w:t>
      </w:r>
      <w:r w:rsidRPr="006403EC">
        <w:rPr>
          <w:rFonts w:ascii="ＭＳ 明朝" w:hAnsi="ＭＳ 明朝" w:hint="eastAsia"/>
          <w:sz w:val="24"/>
        </w:rPr>
        <w:t xml:space="preserve">  </w:t>
      </w:r>
      <w:r w:rsidR="0047707F">
        <w:rPr>
          <w:rFonts w:ascii="HGPｺﾞｼｯｸE" w:eastAsia="HGPｺﾞｼｯｸE" w:hAnsi="ＭＳ 明朝" w:hint="eastAsia"/>
          <w:b/>
          <w:sz w:val="24"/>
        </w:rPr>
        <w:t>ピノ・ノワール</w:t>
      </w:r>
      <w:r w:rsidR="00147E90">
        <w:rPr>
          <w:rFonts w:ascii="HGPｺﾞｼｯｸE" w:eastAsia="HGPｺﾞｼｯｸE" w:hAnsi="ＭＳ 明朝" w:hint="eastAsia"/>
          <w:b/>
          <w:sz w:val="24"/>
        </w:rPr>
        <w:t xml:space="preserve">　“Ｖ”</w:t>
      </w:r>
      <w:r>
        <w:rPr>
          <w:rFonts w:ascii="HGPｺﾞｼｯｸE" w:eastAsia="HGPｺﾞｼｯｸE" w:hAnsi="ＭＳ 明朝" w:hint="eastAsia"/>
          <w:b/>
          <w:sz w:val="24"/>
        </w:rPr>
        <w:t xml:space="preserve">　　</w:t>
      </w:r>
    </w:p>
    <w:p w14:paraId="1A25361C" w14:textId="3B6F39AC" w:rsidR="00D72320" w:rsidRPr="002D727B" w:rsidRDefault="002D727B" w:rsidP="00D72320">
      <w:pPr>
        <w:widowControl/>
        <w:adjustRightInd w:val="0"/>
        <w:snapToGrid w:val="0"/>
        <w:spacing w:line="240" w:lineRule="atLeast"/>
        <w:jc w:val="left"/>
        <w:rPr>
          <w:rFonts w:ascii="HG丸ｺﾞｼｯｸM-PRO" w:eastAsia="HG丸ｺﾞｼｯｸM-PRO" w:hAnsi="HG丸ｺﾞｼｯｸM-PRO"/>
          <w:b/>
          <w:szCs w:val="21"/>
        </w:rPr>
      </w:pPr>
      <w:r w:rsidRPr="002D727B">
        <w:rPr>
          <w:rFonts w:ascii="HG丸ｺﾞｼｯｸM-PRO" w:eastAsia="HG丸ｺﾞｼｯｸM-PRO" w:hAnsi="HG丸ｺﾞｼｯｸM-PRO" w:hint="eastAsia"/>
          <w:b/>
          <w:color w:val="00B050"/>
          <w:szCs w:val="21"/>
        </w:rPr>
        <w:t>（2017年）</w:t>
      </w:r>
      <w:r w:rsidR="00D72320" w:rsidRPr="002D727B">
        <w:rPr>
          <w:rFonts w:ascii="HG丸ｺﾞｼｯｸM-PRO" w:eastAsia="HG丸ｺﾞｼｯｸM-PRO" w:hAnsi="HG丸ｺﾞｼｯｸM-PRO" w:hint="eastAsia"/>
          <w:b/>
          <w:color w:val="00B050"/>
          <w:szCs w:val="21"/>
        </w:rPr>
        <w:t>参考上代</w:t>
      </w:r>
      <w:r w:rsidRPr="002D727B">
        <w:rPr>
          <w:rFonts w:ascii="HG丸ｺﾞｼｯｸM-PRO" w:eastAsia="HG丸ｺﾞｼｯｸM-PRO" w:hAnsi="HG丸ｺﾞｼｯｸM-PRO" w:hint="eastAsia"/>
          <w:b/>
          <w:color w:val="00B050"/>
          <w:szCs w:val="21"/>
        </w:rPr>
        <w:t>\</w:t>
      </w:r>
      <w:r w:rsidRPr="002D727B">
        <w:rPr>
          <w:rFonts w:ascii="HG丸ｺﾞｼｯｸM-PRO" w:eastAsia="HG丸ｺﾞｼｯｸM-PRO" w:hAnsi="HG丸ｺﾞｼｯｸM-PRO"/>
          <w:b/>
          <w:color w:val="00B050"/>
          <w:szCs w:val="21"/>
        </w:rPr>
        <w:t>8,000</w:t>
      </w:r>
      <w:r w:rsidRPr="002D727B">
        <w:rPr>
          <w:rFonts w:ascii="HG丸ｺﾞｼｯｸM-PRO" w:eastAsia="HG丸ｺﾞｼｯｸM-PRO" w:hAnsi="HG丸ｺﾞｼｯｸM-PRO" w:hint="eastAsia"/>
          <w:b/>
          <w:color w:val="00B050"/>
          <w:szCs w:val="21"/>
        </w:rPr>
        <w:t>（税込\8,800）　（2018年）参考上代\8,000（税込\8,800）</w:t>
      </w:r>
    </w:p>
    <w:p w14:paraId="2099999B" w14:textId="77777777" w:rsidR="00D72320" w:rsidRDefault="00D72320" w:rsidP="00D72320">
      <w:pPr>
        <w:widowControl/>
        <w:adjustRightInd w:val="0"/>
        <w:snapToGrid w:val="0"/>
        <w:spacing w:line="240" w:lineRule="atLeast"/>
        <w:jc w:val="left"/>
        <w:rPr>
          <w:rFonts w:ascii="HGPｺﾞｼｯｸM" w:eastAsia="HGPｺﾞｼｯｸM" w:hAnsi="ＭＳ Ｐゴシック"/>
        </w:rPr>
      </w:pPr>
      <w:r>
        <w:rPr>
          <w:rFonts w:ascii="HGPｺﾞｼｯｸM" w:eastAsia="HGPｺﾞｼｯｸM" w:hAnsi="ＭＳ Ｐゴシック" w:hint="eastAsia"/>
        </w:rPr>
        <w:t>土壌：石灰質主体の粘土石灰質土壌、砂質土壌が少し混ざる。　樹齢：32年　　収穫：手摘み　　醸造・熟成：樽発酵。</w:t>
      </w:r>
    </w:p>
    <w:p w14:paraId="3FA68316" w14:textId="77777777" w:rsidR="00D72320" w:rsidRPr="00056605" w:rsidRDefault="00D72320" w:rsidP="00D72320">
      <w:pPr>
        <w:widowControl/>
        <w:adjustRightInd w:val="0"/>
        <w:snapToGrid w:val="0"/>
        <w:spacing w:line="240" w:lineRule="atLeast"/>
        <w:jc w:val="left"/>
        <w:rPr>
          <w:rFonts w:ascii="HGPｺﾞｼｯｸM" w:eastAsia="HGPｺﾞｼｯｸM" w:hAnsi="ＭＳ Ｐゴシック"/>
        </w:rPr>
      </w:pPr>
      <w:r w:rsidRPr="00056605">
        <w:rPr>
          <w:rFonts w:ascii="HGPｺﾞｼｯｸM" w:eastAsia="HGPｺﾞｼｯｸM" w:hAnsi="ＭＳ Ｐゴシック" w:hint="eastAsia"/>
        </w:rPr>
        <w:t>特級畑フォルブルグ（</w:t>
      </w:r>
      <w:proofErr w:type="spellStart"/>
      <w:r w:rsidRPr="00056605">
        <w:rPr>
          <w:rFonts w:ascii="HGPｺﾞｼｯｸM" w:eastAsia="HGPｺﾞｼｯｸM" w:hAnsi="ＭＳ Ｐゴシック" w:hint="eastAsia"/>
        </w:rPr>
        <w:t>Vorbourg</w:t>
      </w:r>
      <w:proofErr w:type="spellEnd"/>
      <w:r w:rsidRPr="00056605">
        <w:rPr>
          <w:rFonts w:ascii="HGPｺﾞｼｯｸM" w:eastAsia="HGPｺﾞｼｯｸM" w:hAnsi="ＭＳ Ｐゴシック" w:hint="eastAsia"/>
        </w:rPr>
        <w:t>）で栽培された</w:t>
      </w:r>
      <w:r w:rsidR="0047707F">
        <w:rPr>
          <w:rFonts w:ascii="HGPｺﾞｼｯｸM" w:eastAsia="HGPｺﾞｼｯｸM" w:hAnsi="ＭＳ Ｐゴシック" w:hint="eastAsia"/>
        </w:rPr>
        <w:t>葡萄</w:t>
      </w:r>
      <w:r w:rsidRPr="00056605">
        <w:rPr>
          <w:rFonts w:ascii="HGPｺﾞｼｯｸM" w:eastAsia="HGPｺﾞｼｯｸM" w:hAnsi="ＭＳ Ｐゴシック" w:hint="eastAsia"/>
        </w:rPr>
        <w:t>を使用して造られているが、</w:t>
      </w:r>
      <w:r w:rsidR="0047707F">
        <w:rPr>
          <w:rFonts w:ascii="HGPｺﾞｼｯｸM" w:eastAsia="HGPｺﾞｼｯｸM" w:hAnsi="ＭＳ Ｐゴシック" w:hint="eastAsia"/>
        </w:rPr>
        <w:t>ピノ・ノワール</w:t>
      </w:r>
      <w:r w:rsidRPr="00056605">
        <w:rPr>
          <w:rFonts w:ascii="HGPｺﾞｼｯｸM" w:eastAsia="HGPｺﾞｼｯｸM" w:hAnsi="ＭＳ Ｐゴシック" w:hint="eastAsia"/>
        </w:rPr>
        <w:t>種のワインには、（</w:t>
      </w:r>
      <w:proofErr w:type="spellStart"/>
      <w:r w:rsidRPr="00056605">
        <w:rPr>
          <w:rFonts w:ascii="HGPｺﾞｼｯｸM" w:eastAsia="HGPｺﾞｼｯｸM" w:hAnsi="ＭＳ Ｐゴシック" w:hint="eastAsia"/>
        </w:rPr>
        <w:t>Vorbourg</w:t>
      </w:r>
      <w:proofErr w:type="spellEnd"/>
      <w:r w:rsidRPr="00056605">
        <w:rPr>
          <w:rFonts w:ascii="HGPｺﾞｼｯｸM" w:eastAsia="HGPｺﾞｼｯｸM" w:hAnsi="ＭＳ Ｐゴシック" w:hint="eastAsia"/>
        </w:rPr>
        <w:t>）を表記することが許されていないので、その頭文字である“Ｖ”をワイン名にしています。</w:t>
      </w:r>
    </w:p>
    <w:p w14:paraId="5DAA73C1" w14:textId="77777777" w:rsidR="00EE3D3B" w:rsidRPr="005F2CB9" w:rsidRDefault="00EE3D3B" w:rsidP="00D7334A">
      <w:pPr>
        <w:widowControl/>
        <w:adjustRightInd w:val="0"/>
        <w:snapToGrid w:val="0"/>
        <w:spacing w:line="240" w:lineRule="atLeast"/>
        <w:jc w:val="left"/>
        <w:rPr>
          <w:rFonts w:ascii="HGPｺﾞｼｯｸM" w:eastAsia="HGPｺﾞｼｯｸM" w:hAnsi="ＭＳ Ｐゴシック"/>
        </w:rPr>
      </w:pPr>
    </w:p>
    <w:p w14:paraId="78304940" w14:textId="58DD502B" w:rsidR="00FC73F5" w:rsidRPr="00557F05" w:rsidRDefault="00CC379A" w:rsidP="00D7334A">
      <w:pPr>
        <w:widowControl/>
        <w:adjustRightInd w:val="0"/>
        <w:snapToGrid w:val="0"/>
        <w:spacing w:line="240" w:lineRule="atLeast"/>
        <w:jc w:val="left"/>
        <w:rPr>
          <w:rFonts w:ascii="HGPｺﾞｼｯｸM" w:eastAsia="HGPｺﾞｼｯｸM" w:hAnsi="ＭＳ Ｐゴシック"/>
          <w:b/>
          <w:sz w:val="24"/>
          <w:u w:val="single"/>
          <w:lang w:val="fr-FR"/>
        </w:rPr>
      </w:pPr>
      <w:proofErr w:type="spellStart"/>
      <w:r w:rsidRPr="002D727B">
        <w:rPr>
          <w:rFonts w:ascii="HGP創英角ｺﾞｼｯｸUB" w:eastAsia="HGP創英角ｺﾞｼｯｸUB" w:hAnsi="HGP創英角ｺﾞｼｯｸUB" w:hint="eastAsia"/>
          <w:bCs/>
          <w:sz w:val="24"/>
          <w:u w:val="single"/>
        </w:rPr>
        <w:t>Vorbourg</w:t>
      </w:r>
      <w:proofErr w:type="spellEnd"/>
      <w:r w:rsidRPr="002D727B">
        <w:rPr>
          <w:rFonts w:ascii="HGP創英角ｺﾞｼｯｸUB" w:eastAsia="HGP創英角ｺﾞｼｯｸUB" w:hAnsi="HGP創英角ｺﾞｼｯｸUB" w:hint="eastAsia"/>
          <w:bCs/>
          <w:sz w:val="24"/>
          <w:u w:val="single"/>
        </w:rPr>
        <w:t xml:space="preserve"> Grand Cru </w:t>
      </w:r>
      <w:r w:rsidR="00FC73F5" w:rsidRPr="002D727B">
        <w:rPr>
          <w:rFonts w:ascii="HGP創英角ｺﾞｼｯｸUB" w:eastAsia="HGP創英角ｺﾞｼｯｸUB" w:hAnsi="HGP創英角ｺﾞｼｯｸUB" w:hint="eastAsia"/>
          <w:bCs/>
          <w:sz w:val="24"/>
          <w:u w:val="single"/>
          <w:lang w:val="fr-FR"/>
        </w:rPr>
        <w:t>Clos Saint Landelin</w:t>
      </w:r>
      <w:r w:rsidRPr="00557F05">
        <w:rPr>
          <w:rFonts w:ascii="HGPｺﾞｼｯｸM" w:eastAsia="HGPｺﾞｼｯｸM" w:hAnsi="ＭＳ Ｐゴシック" w:hint="eastAsia"/>
          <w:b/>
          <w:sz w:val="24"/>
          <w:u w:val="single"/>
          <w:lang w:val="fr-FR"/>
        </w:rPr>
        <w:t xml:space="preserve">　　フォルブルグ　グラン・クリュ　クロ・サン・ランドラン</w:t>
      </w:r>
    </w:p>
    <w:p w14:paraId="6F771269" w14:textId="6732C682" w:rsidR="00557F05" w:rsidRDefault="00557F05" w:rsidP="00557F05">
      <w:pPr>
        <w:widowControl/>
        <w:adjustRightInd w:val="0"/>
        <w:snapToGrid w:val="0"/>
        <w:spacing w:line="240" w:lineRule="atLeast"/>
        <w:jc w:val="left"/>
        <w:rPr>
          <w:rFonts w:ascii="HGPｺﾞｼｯｸM" w:eastAsia="HGPｺﾞｼｯｸM" w:hAnsi="ＭＳ Ｐゴシック"/>
        </w:rPr>
      </w:pPr>
      <w:r>
        <w:rPr>
          <w:rFonts w:ascii="HGPｺﾞｼｯｸM" w:eastAsia="HGPｺﾞｼｯｸM" w:hAnsi="ＭＳ Ｐゴシック" w:hint="eastAsia"/>
        </w:rPr>
        <w:t>クロ・サン・ランドランは</w:t>
      </w:r>
      <w:r w:rsidR="008E23A5">
        <w:rPr>
          <w:rFonts w:ascii="HGPｺﾞｼｯｸM" w:eastAsia="HGPｺﾞｼｯｸM" w:hAnsi="ＭＳ Ｐゴシック" w:hint="eastAsia"/>
        </w:rPr>
        <w:t>ルファック</w:t>
      </w:r>
      <w:r>
        <w:rPr>
          <w:rFonts w:ascii="HGPｺﾞｼｯｸM" w:eastAsia="HGPｺﾞｼｯｸM" w:hAnsi="ＭＳ Ｐゴシック" w:hint="eastAsia"/>
        </w:rPr>
        <w:t>地区、特級畑フォルブルグの中に位置する区画です。</w:t>
      </w:r>
    </w:p>
    <w:p w14:paraId="460A3138" w14:textId="77777777" w:rsidR="00557F05" w:rsidRDefault="00557F05" w:rsidP="00557F05">
      <w:pPr>
        <w:widowControl/>
        <w:adjustRightInd w:val="0"/>
        <w:snapToGrid w:val="0"/>
        <w:spacing w:line="240" w:lineRule="atLeast"/>
        <w:jc w:val="left"/>
        <w:rPr>
          <w:rFonts w:ascii="HGPｺﾞｼｯｸM" w:eastAsia="HGPｺﾞｼｯｸM" w:hAnsi="ＭＳ Ｐゴシック"/>
        </w:rPr>
      </w:pPr>
      <w:r>
        <w:rPr>
          <w:rFonts w:ascii="HGPｺﾞｼｯｸM" w:eastAsia="HGPｺﾞｼｯｸM" w:hAnsi="ＭＳ Ｐゴシック" w:hint="eastAsia"/>
        </w:rPr>
        <w:t>７世紀、クロ・サン・ランドランは教会の所有する区画でした。８世紀にはこの畑は聖ランドラン教会に寄進されました。</w:t>
      </w:r>
    </w:p>
    <w:p w14:paraId="100EFA8D" w14:textId="77777777" w:rsidR="00557F05" w:rsidRDefault="00557F05" w:rsidP="00557F05">
      <w:pPr>
        <w:widowControl/>
        <w:adjustRightInd w:val="0"/>
        <w:snapToGrid w:val="0"/>
        <w:spacing w:line="240" w:lineRule="atLeast"/>
        <w:jc w:val="left"/>
        <w:rPr>
          <w:rFonts w:ascii="HGPｺﾞｼｯｸM" w:eastAsia="HGPｺﾞｼｯｸM" w:hAnsi="ＭＳ Ｐゴシック"/>
        </w:rPr>
      </w:pPr>
      <w:r>
        <w:rPr>
          <w:rFonts w:ascii="HGPｺﾞｼｯｸM" w:eastAsia="HGPｺﾞｼｯｸM" w:hAnsi="ＭＳ Ｐゴシック" w:hint="eastAsia"/>
        </w:rPr>
        <w:t>当時の文献によれば、この区画の葡萄株は、アルザスの中でも最良のものが選ばれたとされています。</w:t>
      </w:r>
    </w:p>
    <w:p w14:paraId="29AEB875" w14:textId="77777777" w:rsidR="00557F05" w:rsidRDefault="00557F05" w:rsidP="00557F05">
      <w:pPr>
        <w:widowControl/>
        <w:adjustRightInd w:val="0"/>
        <w:snapToGrid w:val="0"/>
        <w:spacing w:line="240" w:lineRule="atLeast"/>
        <w:jc w:val="left"/>
        <w:rPr>
          <w:rFonts w:ascii="HGPｺﾞｼｯｸM" w:eastAsia="HGPｺﾞｼｯｸM" w:hAnsi="ＭＳ Ｐゴシック"/>
        </w:rPr>
      </w:pPr>
      <w:r>
        <w:rPr>
          <w:rFonts w:ascii="HGPｺﾞｼｯｸM" w:eastAsia="HGPｺﾞｼｯｸM" w:hAnsi="ＭＳ Ｐゴシック" w:hint="eastAsia"/>
        </w:rPr>
        <w:t>ミューレ家は、この区画を1935年に購入しました。</w:t>
      </w:r>
    </w:p>
    <w:p w14:paraId="2EE7340D" w14:textId="77777777" w:rsidR="00F70AF7" w:rsidRDefault="00557F05" w:rsidP="00557F05">
      <w:pPr>
        <w:widowControl/>
        <w:adjustRightInd w:val="0"/>
        <w:snapToGrid w:val="0"/>
        <w:spacing w:line="240" w:lineRule="atLeast"/>
        <w:jc w:val="left"/>
        <w:rPr>
          <w:rFonts w:ascii="HGPｺﾞｼｯｸM" w:eastAsia="HGPｺﾞｼｯｸM" w:hAnsi="ＭＳ Ｐゴシック"/>
        </w:rPr>
      </w:pPr>
      <w:r w:rsidRPr="00056605">
        <w:rPr>
          <w:rFonts w:ascii="HGPｺﾞｼｯｸM" w:eastAsia="HGPｺﾞｼｯｸM" w:hAnsi="ＭＳ Ｐゴシック" w:hint="eastAsia"/>
        </w:rPr>
        <w:t>15ヘクタールにまたがるクロ・サン・ランドランは、アルザスの特級畑フォルブルグの最南に位置する区画であり、ミューレ家の単独所有（モノポール）です。</w:t>
      </w:r>
    </w:p>
    <w:p w14:paraId="76C49E80" w14:textId="77777777" w:rsidR="00557F05" w:rsidRDefault="00557F05" w:rsidP="00557F05">
      <w:pPr>
        <w:widowControl/>
        <w:adjustRightInd w:val="0"/>
        <w:snapToGrid w:val="0"/>
        <w:spacing w:line="240" w:lineRule="atLeast"/>
        <w:jc w:val="left"/>
        <w:rPr>
          <w:rFonts w:ascii="HGPｺﾞｼｯｸM" w:eastAsia="HGPｺﾞｼｯｸM" w:hAnsi="ＭＳ Ｐゴシック"/>
        </w:rPr>
      </w:pPr>
      <w:r>
        <w:rPr>
          <w:rFonts w:ascii="HGPｺﾞｼｯｸM" w:eastAsia="HGPｺﾞｼｯｸM" w:hAnsi="ＭＳ Ｐゴシック" w:hint="eastAsia"/>
        </w:rPr>
        <w:t>土壌は小石を多く含む、粘土と石灰質の土壌です。下層土は、バジョシアン期の石灰質砂岩と漸新世の石灰岩から成っています。</w:t>
      </w:r>
      <w:r w:rsidRPr="00056605">
        <w:rPr>
          <w:rFonts w:ascii="HGPｺﾞｼｯｸM" w:eastAsia="HGPｺﾞｼｯｸM" w:hAnsi="ＭＳ Ｐゴシック" w:hint="eastAsia"/>
        </w:rPr>
        <w:t>そして谷向きで風向きも良く、甘口ワイン（ＶＴ・ＳＧＮ）にも最適な畑です。</w:t>
      </w:r>
    </w:p>
    <w:p w14:paraId="49DBFAC0" w14:textId="51FC1078" w:rsidR="00254BBD" w:rsidRPr="00910B50" w:rsidRDefault="007B6502" w:rsidP="00254BBD">
      <w:pPr>
        <w:widowControl/>
        <w:adjustRightInd w:val="0"/>
        <w:snapToGrid w:val="0"/>
        <w:spacing w:line="240" w:lineRule="atLeast"/>
        <w:jc w:val="left"/>
        <w:rPr>
          <w:rFonts w:ascii="HGPｺﾞｼｯｸM" w:eastAsia="HGPｺﾞｼｯｸM" w:hAnsi="ＭＳ 明朝"/>
        </w:rPr>
      </w:pPr>
      <w:r w:rsidRPr="007B6502">
        <w:drawing>
          <wp:inline distT="0" distB="0" distL="0" distR="0" wp14:anchorId="4E10AF9F" wp14:editId="342A3642">
            <wp:extent cx="1106327" cy="5077146"/>
            <wp:effectExtent l="0" t="4128" r="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0670" r="16056"/>
                    <a:stretch/>
                  </pic:blipFill>
                  <pic:spPr bwMode="auto">
                    <a:xfrm rot="5400000">
                      <a:off x="0" y="0"/>
                      <a:ext cx="1106862" cy="5079600"/>
                    </a:xfrm>
                    <a:prstGeom prst="rect">
                      <a:avLst/>
                    </a:prstGeom>
                    <a:ln>
                      <a:noFill/>
                    </a:ln>
                    <a:extLst>
                      <a:ext uri="{53640926-AAD7-44D8-BBD7-CCE9431645EC}">
                        <a14:shadowObscured xmlns:a14="http://schemas.microsoft.com/office/drawing/2010/main"/>
                      </a:ext>
                    </a:extLst>
                  </pic:spPr>
                </pic:pic>
              </a:graphicData>
            </a:graphic>
          </wp:inline>
        </w:drawing>
      </w:r>
    </w:p>
    <w:p w14:paraId="172F7FFA" w14:textId="749ECDDE" w:rsidR="003F5DB2" w:rsidRPr="006403EC" w:rsidRDefault="00147E90" w:rsidP="003F5DB2">
      <w:pPr>
        <w:widowControl/>
        <w:adjustRightInd w:val="0"/>
        <w:snapToGrid w:val="0"/>
        <w:spacing w:line="240" w:lineRule="atLeast"/>
        <w:jc w:val="left"/>
        <w:rPr>
          <w:rFonts w:ascii="ＭＳ 明朝" w:hAnsi="ＭＳ 明朝"/>
          <w:sz w:val="24"/>
        </w:rPr>
      </w:pPr>
      <w:r>
        <w:rPr>
          <w:rFonts w:ascii="Arial Black" w:eastAsia="HGPｺﾞｼｯｸE" w:hAnsi="Arial Black" w:hint="eastAsia"/>
          <w:sz w:val="24"/>
        </w:rPr>
        <w:t>201</w:t>
      </w:r>
      <w:r w:rsidR="007B6502">
        <w:rPr>
          <w:rFonts w:ascii="Arial Black" w:eastAsia="HGPｺﾞｼｯｸE" w:hAnsi="Arial Black" w:hint="eastAsia"/>
          <w:sz w:val="24"/>
        </w:rPr>
        <w:t>7</w:t>
      </w:r>
      <w:r w:rsidR="003F5DB2" w:rsidRPr="006403EC">
        <w:rPr>
          <w:rFonts w:ascii="Arial Black" w:eastAsia="HGPｺﾞｼｯｸE" w:hAnsi="Arial Black"/>
          <w:sz w:val="24"/>
        </w:rPr>
        <w:t xml:space="preserve"> </w:t>
      </w:r>
      <w:r w:rsidR="003F5DB2">
        <w:rPr>
          <w:rFonts w:ascii="Arial Black" w:eastAsia="HGPｺﾞｼｯｸE" w:hAnsi="Arial Black" w:hint="eastAsia"/>
          <w:sz w:val="24"/>
        </w:rPr>
        <w:t>Riesling</w:t>
      </w:r>
      <w:r w:rsidR="003F5DB2" w:rsidRPr="006403EC">
        <w:rPr>
          <w:rFonts w:ascii="Arial Black" w:eastAsia="HGPｺﾞｼｯｸE" w:hAnsi="Arial Black" w:hint="eastAsia"/>
          <w:sz w:val="24"/>
        </w:rPr>
        <w:t xml:space="preserve"> </w:t>
      </w:r>
      <w:proofErr w:type="spellStart"/>
      <w:r w:rsidR="003F5DB2" w:rsidRPr="006403EC">
        <w:rPr>
          <w:rFonts w:ascii="Arial Black" w:eastAsia="HGPｺﾞｼｯｸE" w:hAnsi="Arial Black" w:hint="eastAsia"/>
          <w:sz w:val="24"/>
        </w:rPr>
        <w:t>Vorbourg</w:t>
      </w:r>
      <w:proofErr w:type="spellEnd"/>
      <w:r w:rsidR="003F5DB2" w:rsidRPr="006403EC">
        <w:rPr>
          <w:rFonts w:ascii="Arial Black" w:eastAsia="HGPｺﾞｼｯｸE" w:hAnsi="Arial Black" w:hint="eastAsia"/>
          <w:sz w:val="24"/>
        </w:rPr>
        <w:t xml:space="preserve"> Grand Cru</w:t>
      </w:r>
      <w:r w:rsidR="003F5DB2" w:rsidRPr="006403EC">
        <w:rPr>
          <w:rFonts w:ascii="Arial Black" w:eastAsia="HGPｺﾞｼｯｸE" w:hAnsi="Arial Black" w:hint="eastAsia"/>
          <w:sz w:val="24"/>
        </w:rPr>
        <w:t xml:space="preserve">　</w:t>
      </w:r>
      <w:r w:rsidR="003F5DB2">
        <w:rPr>
          <w:rFonts w:ascii="Arial Black" w:eastAsia="HGPｺﾞｼｯｸE" w:hAnsi="Arial Black" w:hint="eastAsia"/>
          <w:sz w:val="24"/>
        </w:rPr>
        <w:t xml:space="preserve">Clos St </w:t>
      </w:r>
      <w:proofErr w:type="spellStart"/>
      <w:r w:rsidR="003F5DB2">
        <w:rPr>
          <w:rFonts w:ascii="Arial Black" w:eastAsia="HGPｺﾞｼｯｸE" w:hAnsi="Arial Black" w:hint="eastAsia"/>
          <w:sz w:val="24"/>
        </w:rPr>
        <w:t>Landelin</w:t>
      </w:r>
      <w:proofErr w:type="spellEnd"/>
    </w:p>
    <w:p w14:paraId="144D66B3" w14:textId="344CFE15" w:rsidR="003F5DB2" w:rsidRPr="007B6502" w:rsidRDefault="003F5DB2" w:rsidP="003F5DB2">
      <w:pPr>
        <w:widowControl/>
        <w:adjustRightInd w:val="0"/>
        <w:snapToGrid w:val="0"/>
        <w:spacing w:line="240" w:lineRule="atLeast"/>
        <w:jc w:val="left"/>
        <w:rPr>
          <w:rFonts w:ascii="HG丸ｺﾞｼｯｸM-PRO" w:eastAsia="HG丸ｺﾞｼｯｸM-PRO" w:hAnsi="HG丸ｺﾞｼｯｸM-PRO"/>
          <w:b/>
          <w:color w:val="00B050"/>
          <w:szCs w:val="21"/>
        </w:rPr>
      </w:pPr>
      <w:r>
        <w:rPr>
          <w:rFonts w:ascii="HGPｺﾞｼｯｸE" w:eastAsia="HGPｺﾞｼｯｸE" w:hAnsi="ＭＳ 明朝" w:hint="eastAsia"/>
          <w:b/>
          <w:sz w:val="24"/>
        </w:rPr>
        <w:t>リースリング</w:t>
      </w:r>
      <w:r w:rsidRPr="006403EC">
        <w:rPr>
          <w:rFonts w:ascii="HGPｺﾞｼｯｸE" w:eastAsia="HGPｺﾞｼｯｸE" w:hAnsi="ＭＳ 明朝" w:hint="eastAsia"/>
          <w:b/>
          <w:sz w:val="24"/>
        </w:rPr>
        <w:t xml:space="preserve">　フォルブルグ・グランクリュ</w:t>
      </w:r>
      <w:r>
        <w:rPr>
          <w:rFonts w:ascii="HGPｺﾞｼｯｸE" w:eastAsia="HGPｺﾞｼｯｸE" w:hAnsi="ＭＳ 明朝" w:hint="eastAsia"/>
          <w:b/>
          <w:sz w:val="24"/>
        </w:rPr>
        <w:t xml:space="preserve">　クロ・サン・ランドラン</w:t>
      </w:r>
      <w:r w:rsidR="00147E90">
        <w:rPr>
          <w:rFonts w:ascii="HGPｺﾞｼｯｸE" w:eastAsia="HGPｺﾞｼｯｸE" w:hAnsi="ＭＳ 明朝" w:hint="eastAsia"/>
          <w:b/>
          <w:sz w:val="24"/>
        </w:rPr>
        <w:t xml:space="preserve">　　</w:t>
      </w:r>
      <w:r w:rsidR="00147E90" w:rsidRPr="007B6502">
        <w:rPr>
          <w:rFonts w:ascii="HG丸ｺﾞｼｯｸM-PRO" w:eastAsia="HG丸ｺﾞｼｯｸM-PRO" w:hAnsi="HG丸ｺﾞｼｯｸM-PRO" w:hint="eastAsia"/>
          <w:b/>
          <w:color w:val="00B050"/>
          <w:szCs w:val="21"/>
        </w:rPr>
        <w:t>参考上代</w:t>
      </w:r>
      <w:r w:rsidR="007B6502" w:rsidRPr="007B6502">
        <w:rPr>
          <w:rFonts w:ascii="HG丸ｺﾞｼｯｸM-PRO" w:eastAsia="HG丸ｺﾞｼｯｸM-PRO" w:hAnsi="HG丸ｺﾞｼｯｸM-PRO" w:hint="eastAsia"/>
          <w:b/>
          <w:color w:val="00B050"/>
          <w:szCs w:val="21"/>
        </w:rPr>
        <w:t>\</w:t>
      </w:r>
      <w:r w:rsidR="007B6502" w:rsidRPr="007B6502">
        <w:rPr>
          <w:rFonts w:ascii="HG丸ｺﾞｼｯｸM-PRO" w:eastAsia="HG丸ｺﾞｼｯｸM-PRO" w:hAnsi="HG丸ｺﾞｼｯｸM-PRO"/>
          <w:b/>
          <w:color w:val="00B050"/>
          <w:szCs w:val="21"/>
        </w:rPr>
        <w:t>7,000</w:t>
      </w:r>
      <w:r w:rsidR="007B6502" w:rsidRPr="007B6502">
        <w:rPr>
          <w:rFonts w:ascii="HG丸ｺﾞｼｯｸM-PRO" w:eastAsia="HG丸ｺﾞｼｯｸM-PRO" w:hAnsi="HG丸ｺﾞｼｯｸM-PRO" w:hint="eastAsia"/>
          <w:b/>
          <w:color w:val="00B050"/>
          <w:szCs w:val="21"/>
        </w:rPr>
        <w:t>（税込）</w:t>
      </w:r>
      <w:r w:rsidR="007B6502" w:rsidRPr="007B6502">
        <w:rPr>
          <w:rFonts w:ascii="HG丸ｺﾞｼｯｸM-PRO" w:eastAsia="HG丸ｺﾞｼｯｸM-PRO" w:hAnsi="HG丸ｺﾞｼｯｸM-PRO"/>
          <w:b/>
          <w:color w:val="00B050"/>
          <w:szCs w:val="21"/>
        </w:rPr>
        <w:t>\7,700</w:t>
      </w:r>
    </w:p>
    <w:p w14:paraId="7869A270" w14:textId="08AE85EB" w:rsidR="005F2CB9" w:rsidRDefault="003F5DB2" w:rsidP="003F5DB2">
      <w:pPr>
        <w:widowControl/>
        <w:adjustRightInd w:val="0"/>
        <w:snapToGrid w:val="0"/>
        <w:spacing w:line="240" w:lineRule="atLeast"/>
        <w:jc w:val="left"/>
        <w:rPr>
          <w:rFonts w:ascii="HGPｺﾞｼｯｸM" w:eastAsia="HGPｺﾞｼｯｸM" w:hAnsi="ＭＳ Ｐゴシック"/>
        </w:rPr>
      </w:pPr>
      <w:r>
        <w:rPr>
          <w:rFonts w:ascii="HGPｺﾞｼｯｸM" w:eastAsia="HGPｺﾞｼｯｸM" w:hAnsi="ＭＳ Ｐゴシック" w:hint="eastAsia"/>
        </w:rPr>
        <w:t>樹齢：</w:t>
      </w:r>
      <w:r w:rsidR="005F2CB9">
        <w:rPr>
          <w:rFonts w:ascii="HGPｺﾞｼｯｸM" w:eastAsia="HGPｺﾞｼｯｸM" w:hAnsi="ＭＳ Ｐゴシック" w:hint="eastAsia"/>
        </w:rPr>
        <w:t>約</w:t>
      </w:r>
      <w:r w:rsidR="00ED32CC">
        <w:rPr>
          <w:rFonts w:ascii="HGPｺﾞｼｯｸM" w:eastAsia="HGPｺﾞｼｯｸM" w:hAnsi="ＭＳ Ｐゴシック" w:hint="eastAsia"/>
        </w:rPr>
        <w:t>45年　　収穫：手摘み</w:t>
      </w:r>
      <w:r w:rsidR="00F52346">
        <w:rPr>
          <w:rFonts w:ascii="HGPｺﾞｼｯｸM" w:eastAsia="HGPｺﾞｼｯｸM" w:hAnsi="ＭＳ Ｐゴシック" w:hint="eastAsia"/>
        </w:rPr>
        <w:t xml:space="preserve">　　</w:t>
      </w:r>
      <w:r w:rsidR="005F2CB9">
        <w:rPr>
          <w:rFonts w:ascii="HGPｺﾞｼｯｸM" w:eastAsia="HGPｺﾞｼｯｸM" w:hAnsi="ＭＳ Ｐゴシック" w:hint="eastAsia"/>
        </w:rPr>
        <w:t>残糖：</w:t>
      </w:r>
      <w:r w:rsidR="007B6502">
        <w:rPr>
          <w:rFonts w:ascii="HGPｺﾞｼｯｸM" w:eastAsia="HGPｺﾞｼｯｸM" w:hAnsi="ＭＳ Ｐゴシック"/>
        </w:rPr>
        <w:t>1.1</w:t>
      </w:r>
      <w:r w:rsidR="005F2CB9">
        <w:rPr>
          <w:rFonts w:ascii="HGPｺﾞｼｯｸM" w:eastAsia="HGPｺﾞｼｯｸM" w:hAnsi="ＭＳ Ｐゴシック" w:hint="eastAsia"/>
        </w:rPr>
        <w:t xml:space="preserve">g/L </w:t>
      </w:r>
    </w:p>
    <w:p w14:paraId="0789927C" w14:textId="77777777" w:rsidR="00D0256D" w:rsidRDefault="00D0256D" w:rsidP="003F5DB2">
      <w:pPr>
        <w:widowControl/>
        <w:adjustRightInd w:val="0"/>
        <w:snapToGrid w:val="0"/>
        <w:spacing w:line="240" w:lineRule="atLeast"/>
        <w:jc w:val="left"/>
        <w:rPr>
          <w:rFonts w:ascii="HGPｺﾞｼｯｸM" w:eastAsia="HGPｺﾞｼｯｸM" w:hAnsi="ＭＳ Ｐゴシック"/>
        </w:rPr>
      </w:pPr>
    </w:p>
    <w:p w14:paraId="43C552D3" w14:textId="77777777" w:rsidR="007272F0" w:rsidRPr="00C73B46" w:rsidRDefault="00D0256D" w:rsidP="007272F0">
      <w:pPr>
        <w:widowControl/>
        <w:adjustRightInd w:val="0"/>
        <w:snapToGrid w:val="0"/>
        <w:spacing w:line="240" w:lineRule="atLeast"/>
        <w:ind w:firstLineChars="100" w:firstLine="193"/>
        <w:jc w:val="left"/>
        <w:rPr>
          <w:rFonts w:ascii="HGPｺﾞｼｯｸM" w:eastAsia="HGPｺﾞｼｯｸM" w:hAnsi="ＭＳ 明朝"/>
        </w:rPr>
      </w:pPr>
      <w:r>
        <w:rPr>
          <w:noProof/>
        </w:rPr>
        <w:drawing>
          <wp:anchor distT="0" distB="0" distL="114300" distR="114300" simplePos="0" relativeHeight="251657728" behindDoc="0" locked="0" layoutInCell="1" allowOverlap="1" wp14:anchorId="4CC36E83" wp14:editId="00737CAC">
            <wp:simplePos x="0" y="0"/>
            <wp:positionH relativeFrom="column">
              <wp:posOffset>-54610</wp:posOffset>
            </wp:positionH>
            <wp:positionV relativeFrom="paragraph">
              <wp:posOffset>46990</wp:posOffset>
            </wp:positionV>
            <wp:extent cx="5399405" cy="1181100"/>
            <wp:effectExtent l="0" t="0" r="0" b="0"/>
            <wp:wrapSquare wrapText="bothSides"/>
            <wp:docPr id="8" name="図 7" descr="Pinot Noir Clos St Landel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図 7" descr="Pinot Noir Clos St Landelin"/>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99405" cy="1181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072FD7" w14:textId="77777777" w:rsidR="00D0256D" w:rsidRDefault="00D0256D" w:rsidP="00ED32CC">
      <w:pPr>
        <w:widowControl/>
        <w:adjustRightInd w:val="0"/>
        <w:snapToGrid w:val="0"/>
        <w:spacing w:line="240" w:lineRule="atLeast"/>
        <w:jc w:val="left"/>
        <w:rPr>
          <w:rFonts w:ascii="Arial Black" w:eastAsia="HGPｺﾞｼｯｸE" w:hAnsi="Arial Black"/>
          <w:sz w:val="24"/>
        </w:rPr>
      </w:pPr>
    </w:p>
    <w:p w14:paraId="22C2EDA6" w14:textId="77777777" w:rsidR="00D0256D" w:rsidRDefault="00D0256D" w:rsidP="00ED32CC">
      <w:pPr>
        <w:widowControl/>
        <w:adjustRightInd w:val="0"/>
        <w:snapToGrid w:val="0"/>
        <w:spacing w:line="240" w:lineRule="atLeast"/>
        <w:jc w:val="left"/>
        <w:rPr>
          <w:rFonts w:ascii="Arial Black" w:eastAsia="HGPｺﾞｼｯｸE" w:hAnsi="Arial Black"/>
          <w:sz w:val="24"/>
        </w:rPr>
      </w:pPr>
    </w:p>
    <w:p w14:paraId="2B23C908" w14:textId="77777777" w:rsidR="00D0256D" w:rsidRDefault="00D0256D" w:rsidP="00ED32CC">
      <w:pPr>
        <w:widowControl/>
        <w:adjustRightInd w:val="0"/>
        <w:snapToGrid w:val="0"/>
        <w:spacing w:line="240" w:lineRule="atLeast"/>
        <w:jc w:val="left"/>
        <w:rPr>
          <w:rFonts w:ascii="Arial Black" w:eastAsia="HGPｺﾞｼｯｸE" w:hAnsi="Arial Black"/>
          <w:sz w:val="24"/>
        </w:rPr>
      </w:pPr>
    </w:p>
    <w:p w14:paraId="16E3F593" w14:textId="77777777" w:rsidR="002B2737" w:rsidRDefault="002B2737" w:rsidP="00ED32CC">
      <w:pPr>
        <w:widowControl/>
        <w:adjustRightInd w:val="0"/>
        <w:snapToGrid w:val="0"/>
        <w:spacing w:line="240" w:lineRule="atLeast"/>
        <w:jc w:val="left"/>
        <w:rPr>
          <w:rFonts w:ascii="Arial Black" w:eastAsia="HGPｺﾞｼｯｸE" w:hAnsi="Arial Black"/>
          <w:sz w:val="24"/>
        </w:rPr>
      </w:pPr>
    </w:p>
    <w:p w14:paraId="3115F7F3" w14:textId="77777777" w:rsidR="00D0256D" w:rsidRDefault="00D0256D" w:rsidP="00ED32CC">
      <w:pPr>
        <w:widowControl/>
        <w:adjustRightInd w:val="0"/>
        <w:snapToGrid w:val="0"/>
        <w:spacing w:line="240" w:lineRule="atLeast"/>
        <w:jc w:val="left"/>
        <w:rPr>
          <w:rFonts w:ascii="Arial Black" w:eastAsia="HGPｺﾞｼｯｸE" w:hAnsi="Arial Black" w:hint="eastAsia"/>
          <w:sz w:val="24"/>
        </w:rPr>
      </w:pPr>
    </w:p>
    <w:p w14:paraId="651A4D38" w14:textId="77777777" w:rsidR="007B6502" w:rsidRDefault="00ED32CC" w:rsidP="00ED32CC">
      <w:pPr>
        <w:widowControl/>
        <w:adjustRightInd w:val="0"/>
        <w:snapToGrid w:val="0"/>
        <w:spacing w:line="240" w:lineRule="atLeast"/>
        <w:jc w:val="left"/>
        <w:rPr>
          <w:rFonts w:ascii="HGPｺﾞｼｯｸE" w:eastAsia="HGPｺﾞｼｯｸE" w:hAnsi="ＭＳ 明朝"/>
          <w:b/>
          <w:sz w:val="24"/>
        </w:rPr>
      </w:pPr>
      <w:r w:rsidRPr="006403EC">
        <w:rPr>
          <w:rFonts w:ascii="Arial Black" w:eastAsia="HGPｺﾞｼｯｸE" w:hAnsi="Arial Black" w:hint="eastAsia"/>
          <w:sz w:val="24"/>
        </w:rPr>
        <w:t xml:space="preserve">Pinot Noir Clos St </w:t>
      </w:r>
      <w:proofErr w:type="spellStart"/>
      <w:r w:rsidRPr="006403EC">
        <w:rPr>
          <w:rFonts w:ascii="Arial Black" w:eastAsia="HGPｺﾞｼｯｸE" w:hAnsi="Arial Black" w:hint="eastAsia"/>
          <w:sz w:val="24"/>
        </w:rPr>
        <w:t>Landelin</w:t>
      </w:r>
      <w:proofErr w:type="spellEnd"/>
      <w:r w:rsidRPr="006403EC">
        <w:rPr>
          <w:rFonts w:ascii="ＭＳ 明朝" w:hAnsi="ＭＳ 明朝" w:hint="eastAsia"/>
          <w:sz w:val="24"/>
        </w:rPr>
        <w:t xml:space="preserve">  </w:t>
      </w:r>
      <w:r w:rsidR="0047707F">
        <w:rPr>
          <w:rFonts w:ascii="HGPｺﾞｼｯｸE" w:eastAsia="HGPｺﾞｼｯｸE" w:hAnsi="ＭＳ 明朝" w:hint="eastAsia"/>
          <w:b/>
          <w:sz w:val="24"/>
        </w:rPr>
        <w:t>ピノ・ノワール</w:t>
      </w:r>
      <w:r w:rsidR="00147E90">
        <w:rPr>
          <w:rFonts w:ascii="HGPｺﾞｼｯｸE" w:eastAsia="HGPｺﾞｼｯｸE" w:hAnsi="ＭＳ 明朝" w:hint="eastAsia"/>
          <w:b/>
          <w:sz w:val="24"/>
        </w:rPr>
        <w:t xml:space="preserve">　クロ・サン・ランドラン　　</w:t>
      </w:r>
    </w:p>
    <w:p w14:paraId="3C3F7D36" w14:textId="17E78B06" w:rsidR="007B6502" w:rsidRPr="007B6502" w:rsidRDefault="007B6502" w:rsidP="007B6502">
      <w:pPr>
        <w:widowControl/>
        <w:adjustRightInd w:val="0"/>
        <w:snapToGrid w:val="0"/>
        <w:spacing w:line="240" w:lineRule="atLeast"/>
        <w:jc w:val="left"/>
        <w:rPr>
          <w:rFonts w:ascii="HG丸ｺﾞｼｯｸM-PRO" w:eastAsia="HG丸ｺﾞｼｯｸM-PRO" w:hAnsi="HG丸ｺﾞｼｯｸM-PRO"/>
          <w:b/>
          <w:color w:val="00B050"/>
          <w:szCs w:val="21"/>
        </w:rPr>
      </w:pPr>
      <w:r w:rsidRPr="007B6502">
        <w:rPr>
          <w:rFonts w:ascii="HG丸ｺﾞｼｯｸM-PRO" w:eastAsia="HG丸ｺﾞｼｯｸM-PRO" w:hAnsi="HG丸ｺﾞｼｯｸM-PRO"/>
          <w:b/>
          <w:color w:val="00B050"/>
          <w:szCs w:val="21"/>
        </w:rPr>
        <w:t>(2015</w:t>
      </w:r>
      <w:r w:rsidRPr="007B6502">
        <w:rPr>
          <w:rFonts w:ascii="HG丸ｺﾞｼｯｸM-PRO" w:eastAsia="HG丸ｺﾞｼｯｸM-PRO" w:hAnsi="HG丸ｺﾞｼｯｸM-PRO" w:hint="eastAsia"/>
          <w:b/>
          <w:color w:val="00B050"/>
          <w:szCs w:val="21"/>
        </w:rPr>
        <w:t>年</w:t>
      </w:r>
      <w:r w:rsidRPr="007B6502">
        <w:rPr>
          <w:rFonts w:ascii="HG丸ｺﾞｼｯｸM-PRO" w:eastAsia="HG丸ｺﾞｼｯｸM-PRO" w:hAnsi="HG丸ｺﾞｼｯｸM-PRO"/>
          <w:b/>
          <w:color w:val="00B050"/>
          <w:szCs w:val="21"/>
        </w:rPr>
        <w:t>)</w:t>
      </w:r>
      <w:r w:rsidR="00147E90" w:rsidRPr="007B6502">
        <w:rPr>
          <w:rFonts w:ascii="HG丸ｺﾞｼｯｸM-PRO" w:eastAsia="HG丸ｺﾞｼｯｸM-PRO" w:hAnsi="HG丸ｺﾞｼｯｸM-PRO" w:hint="eastAsia"/>
          <w:b/>
          <w:color w:val="00B050"/>
          <w:szCs w:val="21"/>
        </w:rPr>
        <w:t>参考上代</w:t>
      </w:r>
      <w:r w:rsidRPr="007B6502">
        <w:rPr>
          <w:rFonts w:ascii="HG丸ｺﾞｼｯｸM-PRO" w:eastAsia="HG丸ｺﾞｼｯｸM-PRO" w:hAnsi="HG丸ｺﾞｼｯｸM-PRO" w:hint="eastAsia"/>
          <w:b/>
          <w:color w:val="00B050"/>
          <w:szCs w:val="21"/>
        </w:rPr>
        <w:t>\</w:t>
      </w:r>
      <w:r w:rsidRPr="007B6502">
        <w:rPr>
          <w:rFonts w:ascii="HG丸ｺﾞｼｯｸM-PRO" w:eastAsia="HG丸ｺﾞｼｯｸM-PRO" w:hAnsi="HG丸ｺﾞｼｯｸM-PRO"/>
          <w:b/>
          <w:color w:val="00B050"/>
          <w:szCs w:val="21"/>
        </w:rPr>
        <w:t>11,000</w:t>
      </w:r>
      <w:r w:rsidRPr="007B6502">
        <w:rPr>
          <w:rFonts w:ascii="HG丸ｺﾞｼｯｸM-PRO" w:eastAsia="HG丸ｺﾞｼｯｸM-PRO" w:hAnsi="HG丸ｺﾞｼｯｸM-PRO" w:hint="eastAsia"/>
          <w:b/>
          <w:color w:val="00B050"/>
          <w:szCs w:val="21"/>
        </w:rPr>
        <w:t xml:space="preserve">（税込）\12,100　</w:t>
      </w:r>
      <w:r w:rsidRPr="007B6502">
        <w:rPr>
          <w:rFonts w:ascii="HG丸ｺﾞｼｯｸM-PRO" w:eastAsia="HG丸ｺﾞｼｯｸM-PRO" w:hAnsi="HG丸ｺﾞｼｯｸM-PRO"/>
          <w:b/>
          <w:color w:val="00B050"/>
          <w:szCs w:val="21"/>
        </w:rPr>
        <w:t>(201</w:t>
      </w:r>
      <w:r>
        <w:rPr>
          <w:rFonts w:ascii="HG丸ｺﾞｼｯｸM-PRO" w:eastAsia="HG丸ｺﾞｼｯｸM-PRO" w:hAnsi="HG丸ｺﾞｼｯｸM-PRO" w:hint="eastAsia"/>
          <w:b/>
          <w:color w:val="00B050"/>
          <w:szCs w:val="21"/>
        </w:rPr>
        <w:t>6</w:t>
      </w:r>
      <w:r w:rsidRPr="007B6502">
        <w:rPr>
          <w:rFonts w:ascii="HG丸ｺﾞｼｯｸM-PRO" w:eastAsia="HG丸ｺﾞｼｯｸM-PRO" w:hAnsi="HG丸ｺﾞｼｯｸM-PRO" w:hint="eastAsia"/>
          <w:b/>
          <w:color w:val="00B050"/>
          <w:szCs w:val="21"/>
        </w:rPr>
        <w:t>年</w:t>
      </w:r>
      <w:r w:rsidRPr="007B6502">
        <w:rPr>
          <w:rFonts w:ascii="HG丸ｺﾞｼｯｸM-PRO" w:eastAsia="HG丸ｺﾞｼｯｸM-PRO" w:hAnsi="HG丸ｺﾞｼｯｸM-PRO"/>
          <w:b/>
          <w:color w:val="00B050"/>
          <w:szCs w:val="21"/>
        </w:rPr>
        <w:t>)</w:t>
      </w:r>
      <w:r w:rsidRPr="007B6502">
        <w:rPr>
          <w:rFonts w:ascii="HG丸ｺﾞｼｯｸM-PRO" w:eastAsia="HG丸ｺﾞｼｯｸM-PRO" w:hAnsi="HG丸ｺﾞｼｯｸM-PRO" w:hint="eastAsia"/>
          <w:b/>
          <w:color w:val="00B050"/>
          <w:szCs w:val="21"/>
        </w:rPr>
        <w:t>参考上代\</w:t>
      </w:r>
      <w:r w:rsidRPr="007B6502">
        <w:rPr>
          <w:rFonts w:ascii="HG丸ｺﾞｼｯｸM-PRO" w:eastAsia="HG丸ｺﾞｼｯｸM-PRO" w:hAnsi="HG丸ｺﾞｼｯｸM-PRO"/>
          <w:b/>
          <w:color w:val="00B050"/>
          <w:szCs w:val="21"/>
        </w:rPr>
        <w:t>11,000</w:t>
      </w:r>
      <w:r w:rsidRPr="007B6502">
        <w:rPr>
          <w:rFonts w:ascii="HG丸ｺﾞｼｯｸM-PRO" w:eastAsia="HG丸ｺﾞｼｯｸM-PRO" w:hAnsi="HG丸ｺﾞｼｯｸM-PRO" w:hint="eastAsia"/>
          <w:b/>
          <w:color w:val="00B050"/>
          <w:szCs w:val="21"/>
        </w:rPr>
        <w:t xml:space="preserve">（税込）\12,100　</w:t>
      </w:r>
    </w:p>
    <w:p w14:paraId="32D60017" w14:textId="6AB344A6" w:rsidR="00ED32CC" w:rsidRPr="007B6502" w:rsidRDefault="00ED32CC" w:rsidP="00ED32CC">
      <w:pPr>
        <w:widowControl/>
        <w:adjustRightInd w:val="0"/>
        <w:snapToGrid w:val="0"/>
        <w:spacing w:line="240" w:lineRule="atLeast"/>
        <w:jc w:val="left"/>
        <w:rPr>
          <w:rFonts w:ascii="HG丸ｺﾞｼｯｸM-PRO" w:eastAsia="HG丸ｺﾞｼｯｸM-PRO" w:hAnsi="HG丸ｺﾞｼｯｸM-PRO"/>
          <w:b/>
          <w:color w:val="00B050"/>
          <w:szCs w:val="21"/>
        </w:rPr>
      </w:pPr>
    </w:p>
    <w:p w14:paraId="44286202" w14:textId="5DB0D8EF" w:rsidR="00D0256D" w:rsidRDefault="00D0256D" w:rsidP="007272F0">
      <w:pPr>
        <w:widowControl/>
        <w:adjustRightInd w:val="0"/>
        <w:snapToGrid w:val="0"/>
        <w:spacing w:line="240" w:lineRule="atLeast"/>
        <w:jc w:val="left"/>
        <w:rPr>
          <w:rFonts w:ascii="Arial Black" w:eastAsia="HGPｺﾞｼｯｸE" w:hAnsi="Arial Black"/>
          <w:sz w:val="24"/>
        </w:rPr>
      </w:pPr>
    </w:p>
    <w:p w14:paraId="647F20CA" w14:textId="7C19C8A9" w:rsidR="00EE3D3B" w:rsidRDefault="00EE3D3B" w:rsidP="007272F0">
      <w:pPr>
        <w:widowControl/>
        <w:adjustRightInd w:val="0"/>
        <w:snapToGrid w:val="0"/>
        <w:spacing w:line="240" w:lineRule="atLeast"/>
        <w:jc w:val="left"/>
        <w:rPr>
          <w:rFonts w:ascii="Arial Black" w:eastAsia="HGPｺﾞｼｯｸE" w:hAnsi="Arial Black"/>
          <w:sz w:val="24"/>
        </w:rPr>
      </w:pPr>
    </w:p>
    <w:p w14:paraId="239F26A8" w14:textId="093A7881" w:rsidR="004E1B89" w:rsidRPr="00F145A8" w:rsidRDefault="004E1B89" w:rsidP="00F145A8">
      <w:pPr>
        <w:widowControl/>
        <w:adjustRightInd w:val="0"/>
        <w:snapToGrid w:val="0"/>
        <w:spacing w:line="240" w:lineRule="atLeast"/>
        <w:jc w:val="left"/>
        <w:rPr>
          <w:rFonts w:ascii="HGPｺﾞｼｯｸM" w:eastAsia="HGPｺﾞｼｯｸM" w:hAnsi="ＭＳ Ｐゴシック"/>
        </w:rPr>
      </w:pPr>
    </w:p>
    <w:sectPr w:rsidR="004E1B89" w:rsidRPr="00F145A8" w:rsidSect="00A9682D">
      <w:headerReference w:type="default" r:id="rId10"/>
      <w:footerReference w:type="default" r:id="rId11"/>
      <w:pgSz w:w="11906" w:h="16838" w:code="9"/>
      <w:pgMar w:top="1134" w:right="851" w:bottom="1134" w:left="851" w:header="851" w:footer="992" w:gutter="0"/>
      <w:pgBorders w:offsetFrom="page">
        <w:top w:val="single" w:sz="4" w:space="24" w:color="auto"/>
        <w:left w:val="single" w:sz="4" w:space="24" w:color="auto"/>
        <w:bottom w:val="single" w:sz="4" w:space="24" w:color="auto"/>
        <w:right w:val="single" w:sz="4" w:space="24" w:color="auto"/>
      </w:pgBorders>
      <w:cols w:space="425"/>
      <w:docGrid w:type="linesAndChars" w:linePitch="291" w:charSpace="-357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6CF582" w14:textId="77777777" w:rsidR="00BC1E8E" w:rsidRDefault="00BC1E8E">
      <w:r>
        <w:separator/>
      </w:r>
    </w:p>
  </w:endnote>
  <w:endnote w:type="continuationSeparator" w:id="0">
    <w:p w14:paraId="11F09AD1" w14:textId="77777777" w:rsidR="00BC1E8E" w:rsidRDefault="00BC1E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pperplate Gothic Light">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HGP創英角ｺﾞｼｯｸUB">
    <w:altName w:val="HGPSoeiKakugothicUB"/>
    <w:panose1 w:val="020B0900000000000000"/>
    <w:charset w:val="80"/>
    <w:family w:val="modern"/>
    <w:pitch w:val="variable"/>
    <w:sig w:usb0="E00002FF" w:usb1="6AC7FDFB" w:usb2="00000012" w:usb3="00000000" w:csb0="0002009F" w:csb1="00000000"/>
  </w:font>
  <w:font w:name="HGPｺﾞｼｯｸM">
    <w:altName w:val="游ゴシック"/>
    <w:panose1 w:val="020B0600000000000000"/>
    <w:charset w:val="80"/>
    <w:family w:val="modern"/>
    <w:pitch w:val="variable"/>
    <w:sig w:usb0="80000281" w:usb1="28C76CF8" w:usb2="00000010" w:usb3="00000000" w:csb0="00020000" w:csb1="00000000"/>
  </w:font>
  <w:font w:name="ＭＳ Ｐゴシック">
    <w:altName w:val="MS PGothic"/>
    <w:panose1 w:val="020B0600070205080204"/>
    <w:charset w:val="80"/>
    <w:family w:val="modern"/>
    <w:pitch w:val="variable"/>
    <w:sig w:usb0="E00002FF" w:usb1="6AC7FDFB" w:usb2="08000012" w:usb3="00000000" w:csb0="0002009F" w:csb1="00000000"/>
  </w:font>
  <w:font w:name="HGPｺﾞｼｯｸE">
    <w:altName w:val="HGPGothicE"/>
    <w:panose1 w:val="020B09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735FF" w14:textId="77777777" w:rsidR="003F5DB2" w:rsidRDefault="007B518B">
    <w:pPr>
      <w:pStyle w:val="a4"/>
    </w:pPr>
    <w:r>
      <w:rPr>
        <w:noProof/>
      </w:rPr>
      <w:drawing>
        <wp:anchor distT="0" distB="0" distL="114300" distR="114300" simplePos="0" relativeHeight="251657728" behindDoc="0" locked="0" layoutInCell="0" allowOverlap="1" wp14:anchorId="6DA26B7F" wp14:editId="0B02D6C9">
          <wp:simplePos x="0" y="0"/>
          <wp:positionH relativeFrom="column">
            <wp:posOffset>2083435</wp:posOffset>
          </wp:positionH>
          <wp:positionV relativeFrom="paragraph">
            <wp:posOffset>-69215</wp:posOffset>
          </wp:positionV>
          <wp:extent cx="2130425" cy="561975"/>
          <wp:effectExtent l="0" t="0" r="0" b="0"/>
          <wp:wrapNone/>
          <wp:docPr id="1" name="図 1" descr="1横カラー"/>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図 1" descr="1横カラー"/>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30425" cy="5619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40AE54" w14:textId="77777777" w:rsidR="00BC1E8E" w:rsidRDefault="00BC1E8E">
      <w:r>
        <w:separator/>
      </w:r>
    </w:p>
  </w:footnote>
  <w:footnote w:type="continuationSeparator" w:id="0">
    <w:p w14:paraId="1655DEDB" w14:textId="77777777" w:rsidR="00BC1E8E" w:rsidRDefault="00BC1E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0B38E" w14:textId="77777777" w:rsidR="003F5DB2" w:rsidRDefault="003F5DB2" w:rsidP="00CD179E">
    <w:pPr>
      <w:pStyle w:val="a3"/>
      <w:ind w:firstLineChars="3900" w:firstLine="8190"/>
    </w:pPr>
    <w:r>
      <w:rPr>
        <w:rFonts w:hint="eastAsia"/>
      </w:rPr>
      <w:t>株式会社</w:t>
    </w:r>
    <w:r>
      <w:rPr>
        <w:rFonts w:hint="eastAsia"/>
      </w:rPr>
      <w:t xml:space="preserve"> </w:t>
    </w:r>
    <w:r>
      <w:rPr>
        <w:rFonts w:hint="eastAsia"/>
      </w:rPr>
      <w:t>オルヴォー</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93"/>
  <w:drawingGridVerticalSpacing w:val="291"/>
  <w:displayHorizontalDrawingGridEvery w:val="0"/>
  <w:characterSpacingControl w:val="compressPunctuation"/>
  <w:hdrShapeDefaults>
    <o:shapedefaults v:ext="edit" spidmax="2867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6B4E"/>
    <w:rsid w:val="00002F8E"/>
    <w:rsid w:val="0001365C"/>
    <w:rsid w:val="00020ADE"/>
    <w:rsid w:val="00033748"/>
    <w:rsid w:val="00033D45"/>
    <w:rsid w:val="00045FE5"/>
    <w:rsid w:val="00056605"/>
    <w:rsid w:val="000573E6"/>
    <w:rsid w:val="00057FA0"/>
    <w:rsid w:val="0006000D"/>
    <w:rsid w:val="00065C07"/>
    <w:rsid w:val="00065C63"/>
    <w:rsid w:val="0006634D"/>
    <w:rsid w:val="00066B4E"/>
    <w:rsid w:val="00075637"/>
    <w:rsid w:val="000858F4"/>
    <w:rsid w:val="00090F4D"/>
    <w:rsid w:val="000A13AC"/>
    <w:rsid w:val="000A686B"/>
    <w:rsid w:val="000A72E6"/>
    <w:rsid w:val="000C5791"/>
    <w:rsid w:val="000D17F5"/>
    <w:rsid w:val="000D220C"/>
    <w:rsid w:val="000D5783"/>
    <w:rsid w:val="000E0649"/>
    <w:rsid w:val="000F0D82"/>
    <w:rsid w:val="000F1DE9"/>
    <w:rsid w:val="0010259F"/>
    <w:rsid w:val="00103119"/>
    <w:rsid w:val="00107891"/>
    <w:rsid w:val="00116413"/>
    <w:rsid w:val="0013080B"/>
    <w:rsid w:val="00130887"/>
    <w:rsid w:val="0013514E"/>
    <w:rsid w:val="001447B2"/>
    <w:rsid w:val="00147E90"/>
    <w:rsid w:val="00152734"/>
    <w:rsid w:val="0015581C"/>
    <w:rsid w:val="001607AF"/>
    <w:rsid w:val="001648C0"/>
    <w:rsid w:val="00164AEB"/>
    <w:rsid w:val="00165455"/>
    <w:rsid w:val="001846AA"/>
    <w:rsid w:val="001A3728"/>
    <w:rsid w:val="001B3C42"/>
    <w:rsid w:val="001D797E"/>
    <w:rsid w:val="001E4720"/>
    <w:rsid w:val="001E7530"/>
    <w:rsid w:val="0021186B"/>
    <w:rsid w:val="0021369B"/>
    <w:rsid w:val="00224AEC"/>
    <w:rsid w:val="00231633"/>
    <w:rsid w:val="002335D4"/>
    <w:rsid w:val="002343C0"/>
    <w:rsid w:val="00241CA1"/>
    <w:rsid w:val="00250119"/>
    <w:rsid w:val="00253F48"/>
    <w:rsid w:val="0025478E"/>
    <w:rsid w:val="00254BBD"/>
    <w:rsid w:val="00260377"/>
    <w:rsid w:val="002671B9"/>
    <w:rsid w:val="0027075B"/>
    <w:rsid w:val="002710DD"/>
    <w:rsid w:val="002B2737"/>
    <w:rsid w:val="002B4BDE"/>
    <w:rsid w:val="002B504F"/>
    <w:rsid w:val="002C456C"/>
    <w:rsid w:val="002C72A4"/>
    <w:rsid w:val="002D1600"/>
    <w:rsid w:val="002D5F6E"/>
    <w:rsid w:val="002D727B"/>
    <w:rsid w:val="002F172B"/>
    <w:rsid w:val="002F2A35"/>
    <w:rsid w:val="002F4B51"/>
    <w:rsid w:val="002F66DD"/>
    <w:rsid w:val="00300CFA"/>
    <w:rsid w:val="00304214"/>
    <w:rsid w:val="00317940"/>
    <w:rsid w:val="00323910"/>
    <w:rsid w:val="00335123"/>
    <w:rsid w:val="003374F2"/>
    <w:rsid w:val="0033754D"/>
    <w:rsid w:val="003435F3"/>
    <w:rsid w:val="00343DAB"/>
    <w:rsid w:val="00364521"/>
    <w:rsid w:val="00367033"/>
    <w:rsid w:val="00367206"/>
    <w:rsid w:val="00381140"/>
    <w:rsid w:val="00386438"/>
    <w:rsid w:val="00387DC7"/>
    <w:rsid w:val="00391D7F"/>
    <w:rsid w:val="0039230F"/>
    <w:rsid w:val="00393E54"/>
    <w:rsid w:val="003A1C29"/>
    <w:rsid w:val="003B0D74"/>
    <w:rsid w:val="003C6FDF"/>
    <w:rsid w:val="003D28A8"/>
    <w:rsid w:val="003E40C9"/>
    <w:rsid w:val="003F478C"/>
    <w:rsid w:val="003F5DB2"/>
    <w:rsid w:val="00410B4E"/>
    <w:rsid w:val="00415B34"/>
    <w:rsid w:val="004333DA"/>
    <w:rsid w:val="004726D1"/>
    <w:rsid w:val="0047707F"/>
    <w:rsid w:val="00486BFD"/>
    <w:rsid w:val="004A4C6A"/>
    <w:rsid w:val="004B1A17"/>
    <w:rsid w:val="004D304D"/>
    <w:rsid w:val="004D3505"/>
    <w:rsid w:val="004D356B"/>
    <w:rsid w:val="004D72A0"/>
    <w:rsid w:val="004E1B89"/>
    <w:rsid w:val="004F6102"/>
    <w:rsid w:val="00503B16"/>
    <w:rsid w:val="00505530"/>
    <w:rsid w:val="00542060"/>
    <w:rsid w:val="005524F0"/>
    <w:rsid w:val="00557F05"/>
    <w:rsid w:val="00562EC8"/>
    <w:rsid w:val="00565E4F"/>
    <w:rsid w:val="0056753B"/>
    <w:rsid w:val="005703D4"/>
    <w:rsid w:val="00571A3B"/>
    <w:rsid w:val="005746FC"/>
    <w:rsid w:val="00584DD8"/>
    <w:rsid w:val="00585DC0"/>
    <w:rsid w:val="00586AD4"/>
    <w:rsid w:val="00587BCC"/>
    <w:rsid w:val="005931A5"/>
    <w:rsid w:val="005B1F91"/>
    <w:rsid w:val="005B73BE"/>
    <w:rsid w:val="005C1962"/>
    <w:rsid w:val="005C61AD"/>
    <w:rsid w:val="005D49B0"/>
    <w:rsid w:val="005F2CB9"/>
    <w:rsid w:val="0060632F"/>
    <w:rsid w:val="0061402E"/>
    <w:rsid w:val="0061611D"/>
    <w:rsid w:val="0061687F"/>
    <w:rsid w:val="00624566"/>
    <w:rsid w:val="00632008"/>
    <w:rsid w:val="006403EC"/>
    <w:rsid w:val="006534DD"/>
    <w:rsid w:val="006537D7"/>
    <w:rsid w:val="006751B9"/>
    <w:rsid w:val="00675B53"/>
    <w:rsid w:val="0068161E"/>
    <w:rsid w:val="00685722"/>
    <w:rsid w:val="006B0BAB"/>
    <w:rsid w:val="006B37AD"/>
    <w:rsid w:val="006B5F6E"/>
    <w:rsid w:val="006D2146"/>
    <w:rsid w:val="006D4F61"/>
    <w:rsid w:val="006E740A"/>
    <w:rsid w:val="006F0485"/>
    <w:rsid w:val="006F0D6A"/>
    <w:rsid w:val="006F44FB"/>
    <w:rsid w:val="006F7BC2"/>
    <w:rsid w:val="00705E60"/>
    <w:rsid w:val="00713ECC"/>
    <w:rsid w:val="00721900"/>
    <w:rsid w:val="00725D30"/>
    <w:rsid w:val="007270F7"/>
    <w:rsid w:val="007272F0"/>
    <w:rsid w:val="00742802"/>
    <w:rsid w:val="007522DC"/>
    <w:rsid w:val="00761EF4"/>
    <w:rsid w:val="00773455"/>
    <w:rsid w:val="00776D2A"/>
    <w:rsid w:val="00791235"/>
    <w:rsid w:val="0079126B"/>
    <w:rsid w:val="00796802"/>
    <w:rsid w:val="007A404B"/>
    <w:rsid w:val="007A7070"/>
    <w:rsid w:val="007B518B"/>
    <w:rsid w:val="007B5257"/>
    <w:rsid w:val="007B5509"/>
    <w:rsid w:val="007B5E87"/>
    <w:rsid w:val="007B6502"/>
    <w:rsid w:val="007E0BCB"/>
    <w:rsid w:val="00815179"/>
    <w:rsid w:val="00815B1A"/>
    <w:rsid w:val="0082122F"/>
    <w:rsid w:val="0082136F"/>
    <w:rsid w:val="00830BC1"/>
    <w:rsid w:val="00834349"/>
    <w:rsid w:val="00857F24"/>
    <w:rsid w:val="008615E2"/>
    <w:rsid w:val="00864DF2"/>
    <w:rsid w:val="00882380"/>
    <w:rsid w:val="00883E8D"/>
    <w:rsid w:val="008914E4"/>
    <w:rsid w:val="008A5250"/>
    <w:rsid w:val="008A62AA"/>
    <w:rsid w:val="008A6569"/>
    <w:rsid w:val="008B150B"/>
    <w:rsid w:val="008B1F85"/>
    <w:rsid w:val="008C6D3D"/>
    <w:rsid w:val="008D0B6B"/>
    <w:rsid w:val="008D14E6"/>
    <w:rsid w:val="008D1C91"/>
    <w:rsid w:val="008E140C"/>
    <w:rsid w:val="008E23A5"/>
    <w:rsid w:val="008E2501"/>
    <w:rsid w:val="008E4EBF"/>
    <w:rsid w:val="008F334C"/>
    <w:rsid w:val="008F3CD6"/>
    <w:rsid w:val="009009BC"/>
    <w:rsid w:val="0091083E"/>
    <w:rsid w:val="00910B50"/>
    <w:rsid w:val="00911516"/>
    <w:rsid w:val="00911D21"/>
    <w:rsid w:val="009145B4"/>
    <w:rsid w:val="0091477B"/>
    <w:rsid w:val="0091699C"/>
    <w:rsid w:val="009247E6"/>
    <w:rsid w:val="00933B71"/>
    <w:rsid w:val="00943953"/>
    <w:rsid w:val="00955744"/>
    <w:rsid w:val="00955B4E"/>
    <w:rsid w:val="00956A80"/>
    <w:rsid w:val="00964CCA"/>
    <w:rsid w:val="00974439"/>
    <w:rsid w:val="00975DC6"/>
    <w:rsid w:val="00981D5C"/>
    <w:rsid w:val="00983A83"/>
    <w:rsid w:val="00985E77"/>
    <w:rsid w:val="009A42AB"/>
    <w:rsid w:val="009A4FC1"/>
    <w:rsid w:val="009A5726"/>
    <w:rsid w:val="009A62C9"/>
    <w:rsid w:val="009A7BE3"/>
    <w:rsid w:val="009B04F9"/>
    <w:rsid w:val="009B73EC"/>
    <w:rsid w:val="009C3EF6"/>
    <w:rsid w:val="009C4D4F"/>
    <w:rsid w:val="009D0C70"/>
    <w:rsid w:val="009D207F"/>
    <w:rsid w:val="009D5AE8"/>
    <w:rsid w:val="009E0809"/>
    <w:rsid w:val="009E2C41"/>
    <w:rsid w:val="00A0036A"/>
    <w:rsid w:val="00A10B7F"/>
    <w:rsid w:val="00A13073"/>
    <w:rsid w:val="00A35F6C"/>
    <w:rsid w:val="00A44550"/>
    <w:rsid w:val="00A5565F"/>
    <w:rsid w:val="00A65E4A"/>
    <w:rsid w:val="00A9272D"/>
    <w:rsid w:val="00A9682D"/>
    <w:rsid w:val="00AB1756"/>
    <w:rsid w:val="00AC398B"/>
    <w:rsid w:val="00AE384E"/>
    <w:rsid w:val="00AE3CB2"/>
    <w:rsid w:val="00AE4745"/>
    <w:rsid w:val="00B13A7A"/>
    <w:rsid w:val="00B13D5E"/>
    <w:rsid w:val="00B278F2"/>
    <w:rsid w:val="00B3066F"/>
    <w:rsid w:val="00B33373"/>
    <w:rsid w:val="00B374E1"/>
    <w:rsid w:val="00B408AA"/>
    <w:rsid w:val="00B53913"/>
    <w:rsid w:val="00B53E9B"/>
    <w:rsid w:val="00B628B2"/>
    <w:rsid w:val="00B630F5"/>
    <w:rsid w:val="00B647D9"/>
    <w:rsid w:val="00B67333"/>
    <w:rsid w:val="00B756BB"/>
    <w:rsid w:val="00B75EFD"/>
    <w:rsid w:val="00B81D6A"/>
    <w:rsid w:val="00B90271"/>
    <w:rsid w:val="00B9747B"/>
    <w:rsid w:val="00BB2A9C"/>
    <w:rsid w:val="00BB7DB4"/>
    <w:rsid w:val="00BC19C6"/>
    <w:rsid w:val="00BC1E8E"/>
    <w:rsid w:val="00BC4523"/>
    <w:rsid w:val="00BD46A3"/>
    <w:rsid w:val="00BE1FA5"/>
    <w:rsid w:val="00BE411D"/>
    <w:rsid w:val="00BE6939"/>
    <w:rsid w:val="00C103AA"/>
    <w:rsid w:val="00C211A0"/>
    <w:rsid w:val="00C21E54"/>
    <w:rsid w:val="00C257DF"/>
    <w:rsid w:val="00C411B7"/>
    <w:rsid w:val="00C42A63"/>
    <w:rsid w:val="00C46493"/>
    <w:rsid w:val="00C60DF7"/>
    <w:rsid w:val="00C67B1C"/>
    <w:rsid w:val="00C71B75"/>
    <w:rsid w:val="00C73B46"/>
    <w:rsid w:val="00C838F2"/>
    <w:rsid w:val="00C85089"/>
    <w:rsid w:val="00C87B99"/>
    <w:rsid w:val="00C90041"/>
    <w:rsid w:val="00CB46DE"/>
    <w:rsid w:val="00CC379A"/>
    <w:rsid w:val="00CD179E"/>
    <w:rsid w:val="00CE72D5"/>
    <w:rsid w:val="00D0256D"/>
    <w:rsid w:val="00D05A2A"/>
    <w:rsid w:val="00D237F8"/>
    <w:rsid w:val="00D31A97"/>
    <w:rsid w:val="00D34445"/>
    <w:rsid w:val="00D34FB3"/>
    <w:rsid w:val="00D37AE6"/>
    <w:rsid w:val="00D37FBE"/>
    <w:rsid w:val="00D4207B"/>
    <w:rsid w:val="00D422A6"/>
    <w:rsid w:val="00D4299F"/>
    <w:rsid w:val="00D44F92"/>
    <w:rsid w:val="00D47AB5"/>
    <w:rsid w:val="00D536F2"/>
    <w:rsid w:val="00D54259"/>
    <w:rsid w:val="00D637F7"/>
    <w:rsid w:val="00D71696"/>
    <w:rsid w:val="00D72320"/>
    <w:rsid w:val="00D7334A"/>
    <w:rsid w:val="00D81EF1"/>
    <w:rsid w:val="00D93B43"/>
    <w:rsid w:val="00DA065F"/>
    <w:rsid w:val="00DA291F"/>
    <w:rsid w:val="00DB72D3"/>
    <w:rsid w:val="00DB7A6F"/>
    <w:rsid w:val="00DC15F6"/>
    <w:rsid w:val="00DD0BE8"/>
    <w:rsid w:val="00DD1E2C"/>
    <w:rsid w:val="00DD3BFF"/>
    <w:rsid w:val="00DD4A68"/>
    <w:rsid w:val="00DD643E"/>
    <w:rsid w:val="00DE2029"/>
    <w:rsid w:val="00DF2F79"/>
    <w:rsid w:val="00E02121"/>
    <w:rsid w:val="00E04022"/>
    <w:rsid w:val="00E065C9"/>
    <w:rsid w:val="00E068A9"/>
    <w:rsid w:val="00E215CE"/>
    <w:rsid w:val="00E24042"/>
    <w:rsid w:val="00E247FA"/>
    <w:rsid w:val="00E26D80"/>
    <w:rsid w:val="00E37B57"/>
    <w:rsid w:val="00E37E57"/>
    <w:rsid w:val="00E43CE1"/>
    <w:rsid w:val="00E44373"/>
    <w:rsid w:val="00E50182"/>
    <w:rsid w:val="00E524B3"/>
    <w:rsid w:val="00E62545"/>
    <w:rsid w:val="00E70060"/>
    <w:rsid w:val="00E85D8D"/>
    <w:rsid w:val="00E92F39"/>
    <w:rsid w:val="00EA372E"/>
    <w:rsid w:val="00EB25E7"/>
    <w:rsid w:val="00EB5997"/>
    <w:rsid w:val="00EC10FD"/>
    <w:rsid w:val="00ED09C8"/>
    <w:rsid w:val="00ED149B"/>
    <w:rsid w:val="00ED32CC"/>
    <w:rsid w:val="00EE1F88"/>
    <w:rsid w:val="00EE3D3B"/>
    <w:rsid w:val="00EE4ACE"/>
    <w:rsid w:val="00EE6760"/>
    <w:rsid w:val="00EE6DA0"/>
    <w:rsid w:val="00EF0437"/>
    <w:rsid w:val="00EF66B3"/>
    <w:rsid w:val="00F048D7"/>
    <w:rsid w:val="00F0532C"/>
    <w:rsid w:val="00F10FA6"/>
    <w:rsid w:val="00F145A8"/>
    <w:rsid w:val="00F152E4"/>
    <w:rsid w:val="00F23186"/>
    <w:rsid w:val="00F2570F"/>
    <w:rsid w:val="00F26BDD"/>
    <w:rsid w:val="00F3415A"/>
    <w:rsid w:val="00F37CBC"/>
    <w:rsid w:val="00F446CB"/>
    <w:rsid w:val="00F4642D"/>
    <w:rsid w:val="00F52346"/>
    <w:rsid w:val="00F52436"/>
    <w:rsid w:val="00F532B2"/>
    <w:rsid w:val="00F56DDA"/>
    <w:rsid w:val="00F5731A"/>
    <w:rsid w:val="00F6384C"/>
    <w:rsid w:val="00F65DAA"/>
    <w:rsid w:val="00F70AF7"/>
    <w:rsid w:val="00F7622F"/>
    <w:rsid w:val="00F7699E"/>
    <w:rsid w:val="00F80786"/>
    <w:rsid w:val="00F8643D"/>
    <w:rsid w:val="00F946DA"/>
    <w:rsid w:val="00F96AC2"/>
    <w:rsid w:val="00F96CBF"/>
    <w:rsid w:val="00FC2CBF"/>
    <w:rsid w:val="00FC73F5"/>
    <w:rsid w:val="00FD5007"/>
    <w:rsid w:val="00FD6A20"/>
    <w:rsid w:val="00FE2F91"/>
    <w:rsid w:val="00FE6DA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3">
      <v:textbox inset="5.85pt,.7pt,5.85pt,.7pt"/>
    </o:shapedefaults>
    <o:shapelayout v:ext="edit">
      <o:idmap v:ext="edit" data="1"/>
    </o:shapelayout>
  </w:shapeDefaults>
  <w:decimalSymbol w:val="."/>
  <w:listSeparator w:val=","/>
  <w14:docId w14:val="3A0CC117"/>
  <w15:chartTrackingRefBased/>
  <w15:docId w15:val="{CD47622F-843E-6442-84F6-9FC55EA504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503B16"/>
    <w:pPr>
      <w:widowControl w:val="0"/>
      <w:jc w:val="both"/>
    </w:pPr>
    <w:rPr>
      <w:kern w:val="2"/>
      <w:sz w:val="21"/>
      <w:szCs w:val="24"/>
    </w:rPr>
  </w:style>
  <w:style w:type="paragraph" w:styleId="1">
    <w:name w:val="heading 1"/>
    <w:basedOn w:val="a"/>
    <w:next w:val="a"/>
    <w:qFormat/>
    <w:rsid w:val="00503B16"/>
    <w:pPr>
      <w:keepNext/>
      <w:outlineLvl w:val="0"/>
    </w:pPr>
    <w:rPr>
      <w:rFonts w:ascii="Copperplate Gothic Light" w:hAnsi="Copperplate Gothic Light"/>
      <w:b/>
      <w:bCs/>
      <w:w w:val="150"/>
      <w:sz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503B16"/>
    <w:pPr>
      <w:tabs>
        <w:tab w:val="center" w:pos="4252"/>
        <w:tab w:val="right" w:pos="8504"/>
      </w:tabs>
      <w:snapToGrid w:val="0"/>
    </w:pPr>
  </w:style>
  <w:style w:type="paragraph" w:styleId="a4">
    <w:name w:val="footer"/>
    <w:basedOn w:val="a"/>
    <w:rsid w:val="00503B16"/>
    <w:pPr>
      <w:tabs>
        <w:tab w:val="center" w:pos="4252"/>
        <w:tab w:val="right" w:pos="8504"/>
      </w:tabs>
      <w:snapToGrid w:val="0"/>
    </w:pPr>
  </w:style>
  <w:style w:type="character" w:styleId="a5">
    <w:name w:val="Hyperlink"/>
    <w:rsid w:val="00503B16"/>
    <w:rPr>
      <w:rFonts w:ascii="Arial" w:hAnsi="Arial" w:cs="Arial" w:hint="default"/>
      <w:strike w:val="0"/>
      <w:dstrike w:val="0"/>
      <w:color w:val="660033"/>
      <w:u w:val="none"/>
      <w:effect w:val="none"/>
    </w:rPr>
  </w:style>
  <w:style w:type="paragraph" w:styleId="Web">
    <w:name w:val="Normal (Web)"/>
    <w:basedOn w:val="a"/>
    <w:rsid w:val="00503B16"/>
    <w:pPr>
      <w:widowControl/>
      <w:spacing w:before="100" w:beforeAutospacing="1" w:after="100" w:afterAutospacing="1"/>
      <w:jc w:val="left"/>
    </w:pPr>
    <w:rPr>
      <w:rFonts w:ascii="ＭＳ 明朝" w:hAnsi="ＭＳ 明朝"/>
      <w:color w:val="9D2927"/>
      <w:kern w:val="0"/>
      <w:sz w:val="24"/>
    </w:rPr>
  </w:style>
  <w:style w:type="paragraph" w:styleId="a6">
    <w:name w:val="Balloon Text"/>
    <w:basedOn w:val="a"/>
    <w:semiHidden/>
    <w:rsid w:val="0006000D"/>
    <w:rPr>
      <w:rFonts w:ascii="Arial" w:eastAsia="ＭＳ ゴシック" w:hAnsi="Arial"/>
      <w:sz w:val="18"/>
      <w:szCs w:val="18"/>
    </w:rPr>
  </w:style>
  <w:style w:type="paragraph" w:styleId="a7">
    <w:name w:val="Revision"/>
    <w:hidden/>
    <w:uiPriority w:val="99"/>
    <w:semiHidden/>
    <w:rsid w:val="00D422A6"/>
    <w:rPr>
      <w:kern w:val="2"/>
      <w:sz w:val="21"/>
      <w:szCs w:val="24"/>
    </w:rPr>
  </w:style>
  <w:style w:type="paragraph" w:styleId="a8">
    <w:name w:val="Date"/>
    <w:basedOn w:val="a"/>
    <w:next w:val="a"/>
    <w:link w:val="a9"/>
    <w:rsid w:val="00D44F92"/>
  </w:style>
  <w:style w:type="character" w:customStyle="1" w:styleId="a9">
    <w:name w:val="日付 (文字)"/>
    <w:link w:val="a8"/>
    <w:rsid w:val="00D44F92"/>
    <w:rPr>
      <w:kern w:val="2"/>
      <w:sz w:val="21"/>
      <w:szCs w:val="24"/>
    </w:rPr>
  </w:style>
  <w:style w:type="character" w:styleId="aa">
    <w:name w:val="Strong"/>
    <w:basedOn w:val="a0"/>
    <w:uiPriority w:val="22"/>
    <w:qFormat/>
    <w:rsid w:val="002B273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795355">
      <w:bodyDiv w:val="1"/>
      <w:marLeft w:val="0"/>
      <w:marRight w:val="0"/>
      <w:marTop w:val="0"/>
      <w:marBottom w:val="0"/>
      <w:divBdr>
        <w:top w:val="none" w:sz="0" w:space="0" w:color="auto"/>
        <w:left w:val="none" w:sz="0" w:space="0" w:color="auto"/>
        <w:bottom w:val="none" w:sz="0" w:space="0" w:color="auto"/>
        <w:right w:val="none" w:sz="0" w:space="0" w:color="auto"/>
      </w:divBdr>
    </w:div>
    <w:div w:id="141850404">
      <w:bodyDiv w:val="1"/>
      <w:marLeft w:val="0"/>
      <w:marRight w:val="0"/>
      <w:marTop w:val="0"/>
      <w:marBottom w:val="0"/>
      <w:divBdr>
        <w:top w:val="none" w:sz="0" w:space="0" w:color="auto"/>
        <w:left w:val="none" w:sz="0" w:space="0" w:color="auto"/>
        <w:bottom w:val="none" w:sz="0" w:space="0" w:color="auto"/>
        <w:right w:val="none" w:sz="0" w:space="0" w:color="auto"/>
      </w:divBdr>
    </w:div>
    <w:div w:id="399982294">
      <w:bodyDiv w:val="1"/>
      <w:marLeft w:val="0"/>
      <w:marRight w:val="0"/>
      <w:marTop w:val="0"/>
      <w:marBottom w:val="0"/>
      <w:divBdr>
        <w:top w:val="none" w:sz="0" w:space="0" w:color="auto"/>
        <w:left w:val="none" w:sz="0" w:space="0" w:color="auto"/>
        <w:bottom w:val="none" w:sz="0" w:space="0" w:color="auto"/>
        <w:right w:val="none" w:sz="0" w:space="0" w:color="auto"/>
      </w:divBdr>
    </w:div>
    <w:div w:id="450780475">
      <w:bodyDiv w:val="1"/>
      <w:marLeft w:val="0"/>
      <w:marRight w:val="0"/>
      <w:marTop w:val="0"/>
      <w:marBottom w:val="0"/>
      <w:divBdr>
        <w:top w:val="none" w:sz="0" w:space="0" w:color="auto"/>
        <w:left w:val="none" w:sz="0" w:space="0" w:color="auto"/>
        <w:bottom w:val="none" w:sz="0" w:space="0" w:color="auto"/>
        <w:right w:val="none" w:sz="0" w:space="0" w:color="auto"/>
      </w:divBdr>
    </w:div>
    <w:div w:id="822618675">
      <w:bodyDiv w:val="1"/>
      <w:marLeft w:val="0"/>
      <w:marRight w:val="0"/>
      <w:marTop w:val="0"/>
      <w:marBottom w:val="0"/>
      <w:divBdr>
        <w:top w:val="none" w:sz="0" w:space="0" w:color="auto"/>
        <w:left w:val="none" w:sz="0" w:space="0" w:color="auto"/>
        <w:bottom w:val="none" w:sz="0" w:space="0" w:color="auto"/>
        <w:right w:val="none" w:sz="0" w:space="0" w:color="auto"/>
      </w:divBdr>
    </w:div>
    <w:div w:id="989869002">
      <w:bodyDiv w:val="1"/>
      <w:marLeft w:val="0"/>
      <w:marRight w:val="0"/>
      <w:marTop w:val="0"/>
      <w:marBottom w:val="0"/>
      <w:divBdr>
        <w:top w:val="none" w:sz="0" w:space="0" w:color="auto"/>
        <w:left w:val="none" w:sz="0" w:space="0" w:color="auto"/>
        <w:bottom w:val="none" w:sz="0" w:space="0" w:color="auto"/>
        <w:right w:val="none" w:sz="0" w:space="0" w:color="auto"/>
      </w:divBdr>
    </w:div>
    <w:div w:id="1017537091">
      <w:bodyDiv w:val="1"/>
      <w:marLeft w:val="0"/>
      <w:marRight w:val="0"/>
      <w:marTop w:val="0"/>
      <w:marBottom w:val="0"/>
      <w:divBdr>
        <w:top w:val="none" w:sz="0" w:space="0" w:color="auto"/>
        <w:left w:val="none" w:sz="0" w:space="0" w:color="auto"/>
        <w:bottom w:val="none" w:sz="0" w:space="0" w:color="auto"/>
        <w:right w:val="none" w:sz="0" w:space="0" w:color="auto"/>
      </w:divBdr>
    </w:div>
    <w:div w:id="1172178846">
      <w:bodyDiv w:val="1"/>
      <w:marLeft w:val="0"/>
      <w:marRight w:val="0"/>
      <w:marTop w:val="0"/>
      <w:marBottom w:val="0"/>
      <w:divBdr>
        <w:top w:val="none" w:sz="0" w:space="0" w:color="auto"/>
        <w:left w:val="none" w:sz="0" w:space="0" w:color="auto"/>
        <w:bottom w:val="none" w:sz="0" w:space="0" w:color="auto"/>
        <w:right w:val="none" w:sz="0" w:space="0" w:color="auto"/>
      </w:divBdr>
    </w:div>
    <w:div w:id="1370494986">
      <w:bodyDiv w:val="1"/>
      <w:marLeft w:val="0"/>
      <w:marRight w:val="0"/>
      <w:marTop w:val="0"/>
      <w:marBottom w:val="0"/>
      <w:divBdr>
        <w:top w:val="none" w:sz="0" w:space="0" w:color="auto"/>
        <w:left w:val="none" w:sz="0" w:space="0" w:color="auto"/>
        <w:bottom w:val="none" w:sz="0" w:space="0" w:color="auto"/>
        <w:right w:val="none" w:sz="0" w:space="0" w:color="auto"/>
      </w:divBdr>
    </w:div>
    <w:div w:id="1393771416">
      <w:bodyDiv w:val="1"/>
      <w:marLeft w:val="0"/>
      <w:marRight w:val="0"/>
      <w:marTop w:val="0"/>
      <w:marBottom w:val="0"/>
      <w:divBdr>
        <w:top w:val="none" w:sz="0" w:space="0" w:color="auto"/>
        <w:left w:val="none" w:sz="0" w:space="0" w:color="auto"/>
        <w:bottom w:val="none" w:sz="0" w:space="0" w:color="auto"/>
        <w:right w:val="none" w:sz="0" w:space="0" w:color="auto"/>
      </w:divBdr>
    </w:div>
    <w:div w:id="1486628575">
      <w:bodyDiv w:val="1"/>
      <w:marLeft w:val="0"/>
      <w:marRight w:val="0"/>
      <w:marTop w:val="0"/>
      <w:marBottom w:val="0"/>
      <w:divBdr>
        <w:top w:val="none" w:sz="0" w:space="0" w:color="auto"/>
        <w:left w:val="none" w:sz="0" w:space="0" w:color="auto"/>
        <w:bottom w:val="none" w:sz="0" w:space="0" w:color="auto"/>
        <w:right w:val="none" w:sz="0" w:space="0" w:color="auto"/>
      </w:divBdr>
    </w:div>
    <w:div w:id="1932666208">
      <w:bodyDiv w:val="1"/>
      <w:marLeft w:val="0"/>
      <w:marRight w:val="0"/>
      <w:marTop w:val="0"/>
      <w:marBottom w:val="0"/>
      <w:divBdr>
        <w:top w:val="none" w:sz="0" w:space="0" w:color="auto"/>
        <w:left w:val="none" w:sz="0" w:space="0" w:color="auto"/>
        <w:bottom w:val="none" w:sz="0" w:space="0" w:color="auto"/>
        <w:right w:val="none" w:sz="0" w:space="0" w:color="auto"/>
      </w:divBdr>
    </w:div>
    <w:div w:id="1947082863">
      <w:bodyDiv w:val="1"/>
      <w:marLeft w:val="0"/>
      <w:marRight w:val="0"/>
      <w:marTop w:val="0"/>
      <w:marBottom w:val="0"/>
      <w:divBdr>
        <w:top w:val="none" w:sz="0" w:space="0" w:color="auto"/>
        <w:left w:val="none" w:sz="0" w:space="0" w:color="auto"/>
        <w:bottom w:val="none" w:sz="0" w:space="0" w:color="auto"/>
        <w:right w:val="none" w:sz="0" w:space="0" w:color="auto"/>
      </w:divBdr>
    </w:div>
    <w:div w:id="2097551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png"/></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2331</Words>
  <Characters>645</Characters>
  <Application>Microsoft Office Word</Application>
  <DocSecurity>0</DocSecurity>
  <Lines>5</Lines>
  <Paragraphs>5</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RENE MURE</vt:lpstr>
      <vt:lpstr>RENE MURE</vt:lpstr>
    </vt:vector>
  </TitlesOfParts>
  <Company>Hewlett-Packard Company</Company>
  <LinksUpToDate>false</LinksUpToDate>
  <CharactersWithSpaces>2971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RENE MURE</dc:title>
  <dc:subject/>
  <dc:creator>村岡覚</dc:creator>
  <cp:keywords/>
  <cp:lastModifiedBy>村岡 覚</cp:lastModifiedBy>
  <cp:revision>2</cp:revision>
  <cp:lastPrinted>2018-08-24T07:12:00Z</cp:lastPrinted>
  <dcterms:created xsi:type="dcterms:W3CDTF">2021-05-25T01:14:00Z</dcterms:created>
  <dcterms:modified xsi:type="dcterms:W3CDTF">2021-05-25T01:14:00Z</dcterms:modified>
</cp:coreProperties>
</file>